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767" w14:textId="77777777" w:rsidR="007A130B" w:rsidRDefault="00000000" w:rsidP="001F47BA">
      <w:pPr>
        <w:tabs>
          <w:tab w:val="left" w:pos="142"/>
        </w:tabs>
        <w:ind w:right="-143" w:firstLine="567"/>
        <w:jc w:val="right"/>
      </w:pPr>
    </w:p>
    <w:p w14:paraId="5EA05503" w14:textId="77777777" w:rsidR="007A130B" w:rsidRDefault="00000000" w:rsidP="001F47BA">
      <w:pPr>
        <w:tabs>
          <w:tab w:val="left" w:pos="142"/>
        </w:tabs>
        <w:ind w:right="-143" w:firstLine="567"/>
        <w:jc w:val="right"/>
      </w:pPr>
    </w:p>
    <w:p w14:paraId="47EA2F94" w14:textId="77777777" w:rsidR="005A28E6" w:rsidRDefault="00000000" w:rsidP="001F47BA">
      <w:pPr>
        <w:tabs>
          <w:tab w:val="left" w:pos="142"/>
        </w:tabs>
        <w:ind w:right="-143" w:firstLine="567"/>
        <w:jc w:val="right"/>
      </w:pPr>
      <w:r>
        <w:t xml:space="preserve">УИД </w:t>
      </w:r>
      <w:r w:rsidRPr="00893FC9">
        <w:t>77RS0021-02-2021-015057-32</w:t>
      </w:r>
    </w:p>
    <w:p w14:paraId="7E301DC0" w14:textId="77777777" w:rsidR="0041569C" w:rsidRPr="00767266" w:rsidRDefault="00000000" w:rsidP="001F47BA">
      <w:pPr>
        <w:tabs>
          <w:tab w:val="left" w:pos="142"/>
        </w:tabs>
        <w:ind w:right="-143" w:firstLine="567"/>
      </w:pPr>
      <w:r w:rsidRPr="00767266">
        <w:t xml:space="preserve">Судья </w:t>
      </w:r>
      <w:r>
        <w:t xml:space="preserve">Карпова А.И.      </w:t>
      </w:r>
      <w:r w:rsidRPr="00767266">
        <w:t xml:space="preserve">                                                   </w:t>
      </w:r>
      <w:r>
        <w:t xml:space="preserve">       </w:t>
      </w:r>
      <w:r>
        <w:t xml:space="preserve">     </w:t>
      </w:r>
      <w:r>
        <w:t xml:space="preserve"> </w:t>
      </w:r>
      <w:r>
        <w:t xml:space="preserve"> </w:t>
      </w:r>
      <w:r w:rsidRPr="00767266">
        <w:t>гр.дело № 33-</w:t>
      </w:r>
      <w:r>
        <w:t>33019</w:t>
      </w:r>
      <w:r w:rsidRPr="00767266">
        <w:t>/202</w:t>
      </w:r>
      <w:r>
        <w:t>2</w:t>
      </w:r>
    </w:p>
    <w:p w14:paraId="16F2388D" w14:textId="77777777" w:rsidR="005D015C" w:rsidRPr="00767266" w:rsidRDefault="00000000" w:rsidP="001F47BA">
      <w:pPr>
        <w:tabs>
          <w:tab w:val="left" w:pos="142"/>
        </w:tabs>
        <w:ind w:right="-143" w:firstLine="567"/>
      </w:pPr>
      <w:r w:rsidRPr="00767266">
        <w:t xml:space="preserve">                                                                                                               </w:t>
      </w:r>
      <w:r>
        <w:t xml:space="preserve">     </w:t>
      </w:r>
      <w:r w:rsidRPr="00767266">
        <w:t xml:space="preserve">  </w:t>
      </w:r>
      <w:r>
        <w:t xml:space="preserve">   </w:t>
      </w:r>
      <w:r>
        <w:t xml:space="preserve">    </w:t>
      </w:r>
      <w:r w:rsidRPr="00767266">
        <w:t>№ 2</w:t>
      </w:r>
      <w:r>
        <w:t>-</w:t>
      </w:r>
      <w:r>
        <w:t>280</w:t>
      </w:r>
      <w:r>
        <w:t>/2022</w:t>
      </w:r>
    </w:p>
    <w:p w14:paraId="65703EFB" w14:textId="77777777" w:rsidR="0041569C" w:rsidRPr="00767266" w:rsidRDefault="00000000" w:rsidP="001F47BA">
      <w:pPr>
        <w:tabs>
          <w:tab w:val="left" w:pos="142"/>
        </w:tabs>
        <w:ind w:right="-143" w:firstLine="567"/>
        <w:jc w:val="center"/>
        <w:rPr>
          <w:b/>
        </w:rPr>
      </w:pPr>
    </w:p>
    <w:p w14:paraId="1E2D0125" w14:textId="77777777" w:rsidR="0041569C" w:rsidRPr="00767266" w:rsidRDefault="00000000" w:rsidP="001F47BA">
      <w:pPr>
        <w:tabs>
          <w:tab w:val="left" w:pos="142"/>
        </w:tabs>
        <w:ind w:right="-143" w:firstLine="567"/>
        <w:jc w:val="center"/>
        <w:rPr>
          <w:b/>
        </w:rPr>
      </w:pPr>
      <w:r w:rsidRPr="00767266">
        <w:rPr>
          <w:b/>
        </w:rPr>
        <w:t>АПЕЛЛЯЦИОННОЕ ОПРЕДЕЛЕНИЕ</w:t>
      </w:r>
    </w:p>
    <w:p w14:paraId="3F91B9BD" w14:textId="77777777" w:rsidR="0041569C" w:rsidRPr="00767266" w:rsidRDefault="00000000" w:rsidP="001F47BA">
      <w:pPr>
        <w:tabs>
          <w:tab w:val="left" w:pos="142"/>
        </w:tabs>
        <w:ind w:right="-143" w:firstLine="567"/>
        <w:jc w:val="right"/>
      </w:pPr>
    </w:p>
    <w:p w14:paraId="548F6492" w14:textId="77777777" w:rsidR="00767266" w:rsidRPr="00767266" w:rsidRDefault="00000000" w:rsidP="001F47BA">
      <w:pPr>
        <w:tabs>
          <w:tab w:val="left" w:pos="142"/>
        </w:tabs>
        <w:ind w:right="-143" w:firstLine="567"/>
        <w:jc w:val="both"/>
      </w:pPr>
      <w:r>
        <w:t>24 августа</w:t>
      </w:r>
      <w:r>
        <w:t xml:space="preserve"> </w:t>
      </w:r>
      <w:r w:rsidRPr="00767266">
        <w:t>20</w:t>
      </w:r>
      <w:r w:rsidRPr="00767266">
        <w:t>2</w:t>
      </w:r>
      <w:r>
        <w:t>2</w:t>
      </w:r>
      <w:r w:rsidRPr="00767266">
        <w:t xml:space="preserve"> г</w:t>
      </w:r>
      <w:r>
        <w:t>ода</w:t>
      </w:r>
      <w:r w:rsidRPr="00767266">
        <w:t xml:space="preserve">                                                                                     </w:t>
      </w:r>
      <w:r>
        <w:t xml:space="preserve">     </w:t>
      </w:r>
      <w:r w:rsidRPr="00767266">
        <w:t xml:space="preserve">  г.</w:t>
      </w:r>
      <w:r>
        <w:t xml:space="preserve"> </w:t>
      </w:r>
      <w:r w:rsidRPr="00767266">
        <w:t>Москва</w:t>
      </w:r>
    </w:p>
    <w:p w14:paraId="1C1217DF" w14:textId="77777777" w:rsidR="004A1B6D" w:rsidRDefault="00000000" w:rsidP="001F47BA">
      <w:pPr>
        <w:tabs>
          <w:tab w:val="left" w:pos="142"/>
        </w:tabs>
        <w:ind w:right="-143" w:firstLine="567"/>
        <w:jc w:val="both"/>
      </w:pPr>
    </w:p>
    <w:p w14:paraId="7D2A8FE3" w14:textId="77777777" w:rsidR="00483935" w:rsidRPr="00767266" w:rsidRDefault="00000000" w:rsidP="001F47BA">
      <w:pPr>
        <w:tabs>
          <w:tab w:val="left" w:pos="142"/>
        </w:tabs>
        <w:ind w:right="-143" w:firstLine="567"/>
        <w:jc w:val="both"/>
      </w:pPr>
      <w:r w:rsidRPr="00767266">
        <w:t>С</w:t>
      </w:r>
      <w:r w:rsidRPr="00767266">
        <w:t xml:space="preserve">удебная коллегия по гражданским делам Московского городского суда в составе председательствующего </w:t>
      </w:r>
      <w:r>
        <w:t xml:space="preserve"> </w:t>
      </w:r>
      <w:r>
        <w:t>Вьюговой Н.М.</w:t>
      </w:r>
      <w:r w:rsidRPr="00767266">
        <w:t xml:space="preserve"> </w:t>
      </w:r>
    </w:p>
    <w:p w14:paraId="64DEFB69" w14:textId="77777777" w:rsidR="000613BD" w:rsidRDefault="00000000" w:rsidP="001F47BA">
      <w:pPr>
        <w:tabs>
          <w:tab w:val="left" w:pos="142"/>
        </w:tabs>
        <w:ind w:right="-143" w:firstLine="567"/>
        <w:jc w:val="both"/>
      </w:pPr>
      <w:r w:rsidRPr="00767266">
        <w:t xml:space="preserve">судей </w:t>
      </w:r>
      <w:r>
        <w:t>Бреховой С.И.</w:t>
      </w:r>
      <w:r>
        <w:t xml:space="preserve">, </w:t>
      </w:r>
      <w:r>
        <w:t>Суворова А.А.</w:t>
      </w:r>
      <w:r>
        <w:t>,</w:t>
      </w:r>
    </w:p>
    <w:p w14:paraId="595FE666" w14:textId="77777777" w:rsidR="0041569C" w:rsidRPr="00767266" w:rsidRDefault="00000000" w:rsidP="001F47BA">
      <w:pPr>
        <w:tabs>
          <w:tab w:val="left" w:pos="142"/>
        </w:tabs>
        <w:ind w:right="-143" w:firstLine="567"/>
        <w:jc w:val="both"/>
      </w:pPr>
      <w:r w:rsidRPr="00767266">
        <w:t xml:space="preserve">при </w:t>
      </w:r>
      <w:r>
        <w:t>секретаре (</w:t>
      </w:r>
      <w:r>
        <w:t>помощнике</w:t>
      </w:r>
      <w:r>
        <w:t>)</w:t>
      </w:r>
      <w:r>
        <w:t xml:space="preserve"> Поздяевой Е.А.</w:t>
      </w:r>
      <w:r>
        <w:t>,</w:t>
      </w:r>
      <w:r w:rsidRPr="00767266">
        <w:t xml:space="preserve"> </w:t>
      </w:r>
    </w:p>
    <w:p w14:paraId="4F16CF8A" w14:textId="77777777" w:rsidR="0041569C" w:rsidRPr="00767266" w:rsidRDefault="00000000" w:rsidP="001F47BA">
      <w:pPr>
        <w:tabs>
          <w:tab w:val="left" w:pos="142"/>
        </w:tabs>
        <w:ind w:right="-143" w:firstLine="567"/>
        <w:jc w:val="both"/>
      </w:pPr>
      <w:r w:rsidRPr="00767266">
        <w:t xml:space="preserve">рассмотрев в открытом судебном заседании по докладу судьи </w:t>
      </w:r>
      <w:r>
        <w:t>Бреховой С.И.</w:t>
      </w:r>
      <w:r w:rsidRPr="00767266">
        <w:t xml:space="preserve"> </w:t>
      </w:r>
    </w:p>
    <w:p w14:paraId="3924BDF8" w14:textId="77777777" w:rsidR="006B34AF" w:rsidRDefault="00000000" w:rsidP="001F47BA">
      <w:pPr>
        <w:tabs>
          <w:tab w:val="left" w:pos="142"/>
        </w:tabs>
        <w:ind w:right="-143" w:firstLine="567"/>
        <w:jc w:val="both"/>
      </w:pPr>
      <w:r w:rsidRPr="00767266">
        <w:t xml:space="preserve">дело по апелляционной жалобе </w:t>
      </w:r>
      <w:r>
        <w:t>ответчика</w:t>
      </w:r>
      <w:r>
        <w:t xml:space="preserve"> (истца по встречному иску)                </w:t>
      </w:r>
      <w:r>
        <w:t xml:space="preserve"> Петряковой В.М</w:t>
      </w:r>
      <w:r>
        <w:t>.</w:t>
      </w:r>
      <w:r>
        <w:t xml:space="preserve"> </w:t>
      </w:r>
      <w:r w:rsidRPr="00767266">
        <w:t xml:space="preserve">на решение </w:t>
      </w:r>
      <w:r>
        <w:t>Пресненского</w:t>
      </w:r>
      <w:r>
        <w:t xml:space="preserve"> </w:t>
      </w:r>
      <w:r>
        <w:t xml:space="preserve"> </w:t>
      </w:r>
      <w:r>
        <w:t xml:space="preserve"> </w:t>
      </w:r>
      <w:r w:rsidRPr="00767266">
        <w:t>районного суда</w:t>
      </w:r>
      <w:r>
        <w:t xml:space="preserve"> </w:t>
      </w:r>
      <w:r w:rsidRPr="00767266">
        <w:t>г.</w:t>
      </w:r>
      <w:r>
        <w:t xml:space="preserve"> </w:t>
      </w:r>
      <w:r w:rsidRPr="00767266">
        <w:t xml:space="preserve">Москвы от </w:t>
      </w:r>
      <w:r>
        <w:t>ДД.ММ.ГГГГ</w:t>
      </w:r>
      <w:r>
        <w:t>,</w:t>
      </w:r>
      <w:r w:rsidRPr="00767266">
        <w:t xml:space="preserve"> которым постановлено</w:t>
      </w:r>
      <w:r>
        <w:t>:</w:t>
      </w:r>
      <w:r w:rsidRPr="00C63A30">
        <w:t xml:space="preserve"> </w:t>
      </w:r>
    </w:p>
    <w:p w14:paraId="5198AEF5" w14:textId="77777777" w:rsidR="00763770" w:rsidRDefault="00000000" w:rsidP="001F47BA">
      <w:pPr>
        <w:tabs>
          <w:tab w:val="left" w:pos="142"/>
        </w:tabs>
        <w:ind w:right="-143" w:firstLine="567"/>
        <w:jc w:val="both"/>
      </w:pPr>
      <w:r>
        <w:t>Иск СНТ «Толстопальцево-5»  удовлетворить частично.</w:t>
      </w:r>
    </w:p>
    <w:p w14:paraId="697CBB01" w14:textId="77777777" w:rsidR="00763770" w:rsidRDefault="00000000" w:rsidP="001F47BA">
      <w:pPr>
        <w:tabs>
          <w:tab w:val="left" w:pos="142"/>
        </w:tabs>
        <w:ind w:right="-143" w:firstLine="567"/>
        <w:jc w:val="both"/>
      </w:pPr>
      <w:r>
        <w:t xml:space="preserve">Взыскать с Петряковой </w:t>
      </w:r>
      <w:r>
        <w:t>В.М. в пользу СНТ «Толстопальцево-5» денежные средства в размере 58 800 руб.00 коп., проценты за пользование чужими денежными средствами в размере 6 315 руб.00 коп., расходы по уплате госпошлины в размере 2 153 руб.45 коп.</w:t>
      </w:r>
    </w:p>
    <w:p w14:paraId="711EF292" w14:textId="77777777" w:rsidR="00763770" w:rsidRDefault="00000000" w:rsidP="001F47BA">
      <w:pPr>
        <w:tabs>
          <w:tab w:val="left" w:pos="142"/>
        </w:tabs>
        <w:ind w:right="-143" w:firstLine="567"/>
        <w:jc w:val="both"/>
      </w:pPr>
      <w:r>
        <w:t>В остальной части иска – отказать.</w:t>
      </w:r>
    </w:p>
    <w:p w14:paraId="4B4CC9BE" w14:textId="77777777" w:rsidR="00220B63" w:rsidRDefault="00000000" w:rsidP="001F47BA">
      <w:pPr>
        <w:tabs>
          <w:tab w:val="left" w:pos="142"/>
        </w:tabs>
        <w:ind w:right="-143" w:firstLine="567"/>
        <w:jc w:val="both"/>
      </w:pPr>
      <w:r>
        <w:t>Во встречном иске Петряковой В.М., отказать.</w:t>
      </w:r>
    </w:p>
    <w:p w14:paraId="5BE45DDB" w14:textId="77777777" w:rsidR="00763770" w:rsidRDefault="00000000" w:rsidP="001F47BA">
      <w:pPr>
        <w:tabs>
          <w:tab w:val="left" w:pos="142"/>
        </w:tabs>
        <w:ind w:right="-143" w:firstLine="567"/>
        <w:jc w:val="center"/>
        <w:rPr>
          <w:b/>
        </w:rPr>
      </w:pPr>
    </w:p>
    <w:p w14:paraId="62F1809C" w14:textId="77777777" w:rsidR="0041569C" w:rsidRPr="00767266" w:rsidRDefault="00000000" w:rsidP="001F47BA">
      <w:pPr>
        <w:tabs>
          <w:tab w:val="left" w:pos="142"/>
        </w:tabs>
        <w:ind w:right="-143" w:firstLine="567"/>
        <w:jc w:val="center"/>
      </w:pPr>
      <w:r w:rsidRPr="00767266">
        <w:rPr>
          <w:b/>
        </w:rPr>
        <w:t>у с т а н о в и л а:</w:t>
      </w:r>
    </w:p>
    <w:p w14:paraId="65DFC9A5" w14:textId="77777777" w:rsidR="004A1B6D" w:rsidRDefault="00000000" w:rsidP="001F47BA">
      <w:pPr>
        <w:widowControl/>
        <w:tabs>
          <w:tab w:val="left" w:pos="142"/>
        </w:tabs>
        <w:autoSpaceDE/>
        <w:autoSpaceDN/>
        <w:adjustRightInd/>
        <w:ind w:right="-143" w:firstLine="567"/>
        <w:jc w:val="both"/>
      </w:pPr>
    </w:p>
    <w:p w14:paraId="5547AB23" w14:textId="77777777" w:rsidR="00286893" w:rsidRDefault="00000000" w:rsidP="001F47BA">
      <w:pPr>
        <w:widowControl/>
        <w:tabs>
          <w:tab w:val="left" w:pos="142"/>
        </w:tabs>
        <w:autoSpaceDE/>
        <w:autoSpaceDN/>
        <w:adjustRightInd/>
        <w:ind w:right="-143" w:firstLine="567"/>
        <w:jc w:val="both"/>
      </w:pPr>
      <w:r>
        <w:t xml:space="preserve">Истец СНТ «Толстопальцево-5» обратился в суд с иском к ответчику                   Петряковой В.М. о взыскании задолженности по обязательным платежам за период с </w:t>
      </w:r>
      <w:r>
        <w:t xml:space="preserve">ДД.ММ.ГГГГ. в размере 58 800 руб.00 коп., неустойки по состоянию на </w:t>
      </w:r>
      <w:r>
        <w:t xml:space="preserve">ДД.ММ.ГГГГ. в размере 58 800 руб.00 коп., процентов за пользование чужими денежными средствами  по состоянию на </w:t>
      </w:r>
      <w:r>
        <w:t>ДД.ММ.ГГГГ. в размере 6 315 руб.00 коп., расходов по оплате госпошлины в размере 3 700 руб.00 коп.</w:t>
      </w:r>
    </w:p>
    <w:p w14:paraId="397D42A5" w14:textId="77777777" w:rsidR="00763770" w:rsidRDefault="00000000" w:rsidP="001F47BA">
      <w:pPr>
        <w:widowControl/>
        <w:tabs>
          <w:tab w:val="left" w:pos="142"/>
        </w:tabs>
        <w:autoSpaceDE/>
        <w:autoSpaceDN/>
        <w:adjustRightInd/>
        <w:ind w:right="-143" w:firstLine="567"/>
        <w:jc w:val="both"/>
      </w:pPr>
      <w:r>
        <w:t xml:space="preserve">В обоснование заявленных требований истец указал, что СНТ «Тостопальцево-5» создано по соглашению граждан путем их добровольного объединения на основе членства с целью организации и обустройства своих земельных участков. Ответчик Петрякова В.М. является собственником земельного участка площадью 600 кв.м с кадастровым номером </w:t>
      </w:r>
      <w:r>
        <w:t>№, расположенного в границах СНТ «Тостопальцево-5». Петрякова В.М. не являетс</w:t>
      </w:r>
      <w:r>
        <w:t xml:space="preserve">я членом СНТ «Тостопальцево-5». Решением общего собрания СНТ «Тостопальцево-5» от </w:t>
      </w:r>
      <w:r>
        <w:t xml:space="preserve">ДД.ММ.ГГГГ был утвержден членский взнос в размере 14 085 руб., за год на 1 участок площадью 600 кв.м. Срок уплаты установлен до </w:t>
      </w:r>
      <w:r>
        <w:t xml:space="preserve">ДД.ММ.ГГГГ. Решением общего собрания СНТ «Тостопальцево-5» от </w:t>
      </w:r>
      <w:r>
        <w:t xml:space="preserve">ДД.ММ.ГГГГ был утвержден членский взнос в размере 9 450 руб. за год на один участок площадью 600 кв.м. Также установлено, что первую половину суммы необходимо внести до </w:t>
      </w:r>
      <w:r>
        <w:t xml:space="preserve">ДД.ММ.ГГГГ, а вторую до </w:t>
      </w:r>
      <w:r>
        <w:t xml:space="preserve">ДД.ММ.ГГГГ. Смета расходов на </w:t>
      </w:r>
      <w:r>
        <w:t xml:space="preserve">ДД.ММ.ГГГГ была подтверждена решением общего собрания. Согласно смете расходов на период </w:t>
      </w:r>
      <w:r>
        <w:t xml:space="preserve">ДД.ММ.ГГГГ, членский взнос составил 20 268 руб. на один участок площадью 600 кв.м.  Решением общего собрания СНТ «Тостопальцево-5» от </w:t>
      </w:r>
      <w:r>
        <w:t xml:space="preserve">ДД.ММ.ГГГГ был утвержден членский взнос в размере 14 997 руб., за год на один участок площадью 600 кв.м. Срок уплаты установлен поквартально до </w:t>
      </w:r>
      <w:r>
        <w:t xml:space="preserve">ДД.ММ.ГГГГ., до </w:t>
      </w:r>
      <w:r>
        <w:t xml:space="preserve">ДД.ММ.ГГГГ., до </w:t>
      </w:r>
      <w:r>
        <w:t xml:space="preserve">ДД.ММ.ГГГГ., до </w:t>
      </w:r>
      <w:r>
        <w:t xml:space="preserve">ДД.ММ.ГГГГ. Однако до настоящего времени ответчик Петрякова В.М. суммы </w:t>
      </w:r>
      <w:r>
        <w:t>взносов,</w:t>
      </w:r>
      <w:r>
        <w:t xml:space="preserve"> установленные решени</w:t>
      </w:r>
      <w:r>
        <w:t xml:space="preserve">ем общего собрания не уплатила. Решением общего собрания от </w:t>
      </w:r>
      <w:r>
        <w:t>ДД.ММ.ГГГГ. установлена неустойка в размере 1% от суммы задолженности.</w:t>
      </w:r>
    </w:p>
    <w:p w14:paraId="1572811F" w14:textId="77777777" w:rsidR="00763770" w:rsidRDefault="00000000" w:rsidP="001F47BA">
      <w:pPr>
        <w:widowControl/>
        <w:tabs>
          <w:tab w:val="left" w:pos="142"/>
        </w:tabs>
        <w:autoSpaceDE/>
        <w:autoSpaceDN/>
        <w:adjustRightInd/>
        <w:ind w:right="-143" w:firstLine="567"/>
        <w:jc w:val="both"/>
      </w:pPr>
      <w:r>
        <w:lastRenderedPageBreak/>
        <w:t xml:space="preserve">Петрякова В.М. обратилась в суд со встречным иском к СНТ «Тостопальцево-5» о признании решений общих собраний СНТ «Толстопальцево-5», оформленных протоколами от </w:t>
      </w:r>
      <w:r>
        <w:t xml:space="preserve">ДД.ММ.ГГГГ, </w:t>
      </w:r>
      <w:r>
        <w:t xml:space="preserve">ДД.ММ.ГГГГ., </w:t>
      </w:r>
      <w:r>
        <w:t xml:space="preserve">ДД.ММ.ГГГГ. недействительными, </w:t>
      </w:r>
      <w:r>
        <w:t>ввиду нарушени</w:t>
      </w:r>
      <w:r>
        <w:t>я кворума, нарушени</w:t>
      </w:r>
      <w:r>
        <w:t xml:space="preserve">я процедуры подсчета голосов, а также </w:t>
      </w:r>
      <w:r>
        <w:t xml:space="preserve">ввиду того, что председатель  </w:t>
      </w:r>
      <w:r>
        <w:t xml:space="preserve">                              СНТ «Толсопальцево-5» </w:t>
      </w:r>
      <w:r>
        <w:t xml:space="preserve">К. не имеет полномочий на проведение общих собраний, </w:t>
      </w:r>
      <w:r>
        <w:t>поск</w:t>
      </w:r>
      <w:r>
        <w:t>о</w:t>
      </w:r>
      <w:r>
        <w:t>льку е</w:t>
      </w:r>
      <w:r>
        <w:t>ю было утрачено  членство в СНТ.</w:t>
      </w:r>
    </w:p>
    <w:p w14:paraId="64D0392F" w14:textId="77777777" w:rsidR="00763770" w:rsidRDefault="00000000" w:rsidP="001F47BA">
      <w:pPr>
        <w:widowControl/>
        <w:tabs>
          <w:tab w:val="left" w:pos="142"/>
        </w:tabs>
        <w:autoSpaceDE/>
        <w:autoSpaceDN/>
        <w:adjustRightInd/>
        <w:ind w:right="-143" w:firstLine="567"/>
        <w:jc w:val="both"/>
      </w:pPr>
      <w:r>
        <w:t>Представитель истца (</w:t>
      </w:r>
      <w:r>
        <w:t>ответчика по встречному иску) СНТ «Толстопальцево-5» по доверенности Копылов М.А. в судебное заседание явился, исковые требования поддержал, во встречном иске просил отказать</w:t>
      </w:r>
      <w:r>
        <w:t xml:space="preserve"> в том числе по мотиву пропуска срок</w:t>
      </w:r>
      <w:r>
        <w:t>а исковой давности.</w:t>
      </w:r>
    </w:p>
    <w:p w14:paraId="232E9F63" w14:textId="77777777" w:rsidR="00763770" w:rsidRDefault="00000000" w:rsidP="001F47BA">
      <w:pPr>
        <w:widowControl/>
        <w:tabs>
          <w:tab w:val="left" w:pos="142"/>
        </w:tabs>
        <w:autoSpaceDE/>
        <w:autoSpaceDN/>
        <w:adjustRightInd/>
        <w:ind w:right="-143" w:firstLine="567"/>
        <w:jc w:val="both"/>
      </w:pPr>
      <w:r>
        <w:t>Ответчик (</w:t>
      </w:r>
      <w:r>
        <w:t xml:space="preserve">истец по встречному иску) Петрякова В.М. в судебное заседание явилась, исковые требования не признала, </w:t>
      </w:r>
      <w:r>
        <w:t>мотивируя их необоснованностью, настаивала на удовлетворении встречных исковых требований.</w:t>
      </w:r>
    </w:p>
    <w:p w14:paraId="4EA54E3D" w14:textId="77777777" w:rsidR="0086781D" w:rsidRDefault="00000000" w:rsidP="001F47BA">
      <w:pPr>
        <w:widowControl/>
        <w:tabs>
          <w:tab w:val="left" w:pos="142"/>
        </w:tabs>
        <w:autoSpaceDE/>
        <w:autoSpaceDN/>
        <w:adjustRightInd/>
        <w:ind w:right="-143" w:firstLine="567"/>
        <w:jc w:val="both"/>
      </w:pPr>
      <w:r w:rsidRPr="001D42C6">
        <w:t>Судом</w:t>
      </w:r>
      <w:r w:rsidRPr="00767266">
        <w:t xml:space="preserve"> постановл</w:t>
      </w:r>
      <w:r>
        <w:t xml:space="preserve">ено указанное выше решение, об </w:t>
      </w:r>
      <w:r>
        <w:t>отмене которого</w:t>
      </w:r>
      <w:r>
        <w:t>,</w:t>
      </w:r>
      <w:r>
        <w:t xml:space="preserve"> как незаконного и необоснованного,</w:t>
      </w:r>
      <w:r>
        <w:t xml:space="preserve"> </w:t>
      </w:r>
      <w:r w:rsidRPr="00767266">
        <w:t>прос</w:t>
      </w:r>
      <w:r w:rsidRPr="00767266">
        <w:t>ит</w:t>
      </w:r>
      <w:r w:rsidRPr="00767266">
        <w:t xml:space="preserve"> </w:t>
      </w:r>
      <w:r>
        <w:t>о</w:t>
      </w:r>
      <w:r>
        <w:t>тветчик</w:t>
      </w:r>
      <w:r>
        <w:t xml:space="preserve"> </w:t>
      </w:r>
      <w:r>
        <w:t>Петрякова  В.М.</w:t>
      </w:r>
      <w:r>
        <w:t xml:space="preserve"> </w:t>
      </w:r>
      <w:r w:rsidRPr="00767266">
        <w:t>по доводам апелляционной жалоб</w:t>
      </w:r>
      <w:r w:rsidRPr="00767266">
        <w:t>ы.</w:t>
      </w:r>
    </w:p>
    <w:p w14:paraId="36B7599F" w14:textId="77777777" w:rsidR="005C33A6" w:rsidRPr="00653E5B" w:rsidRDefault="00000000" w:rsidP="001F47BA">
      <w:pPr>
        <w:tabs>
          <w:tab w:val="left" w:pos="142"/>
        </w:tabs>
        <w:ind w:right="-143" w:firstLine="567"/>
        <w:jc w:val="both"/>
      </w:pPr>
      <w:r w:rsidRPr="00767266">
        <w:rPr>
          <w:rStyle w:val="20105pt0pt"/>
          <w:b w:val="0"/>
          <w:bCs w:val="0"/>
          <w:i w:val="0"/>
          <w:iCs w:val="0"/>
          <w:sz w:val="24"/>
          <w:szCs w:val="24"/>
        </w:rPr>
        <w:t xml:space="preserve">Проверив материалы дела, </w:t>
      </w:r>
      <w:r>
        <w:rPr>
          <w:rStyle w:val="20105pt0pt"/>
          <w:b w:val="0"/>
          <w:bCs w:val="0"/>
          <w:i w:val="0"/>
          <w:iCs w:val="0"/>
          <w:sz w:val="24"/>
          <w:szCs w:val="24"/>
        </w:rPr>
        <w:t xml:space="preserve">выслушав </w:t>
      </w:r>
      <w:r>
        <w:rPr>
          <w:rStyle w:val="20105pt0pt"/>
          <w:b w:val="0"/>
          <w:bCs w:val="0"/>
          <w:i w:val="0"/>
          <w:iCs w:val="0"/>
          <w:sz w:val="24"/>
          <w:szCs w:val="24"/>
        </w:rPr>
        <w:t xml:space="preserve">представителя истца СНТ «Толстопальцево-5» по доверенности Копылова М.А., ответчика Петрякову В.М., </w:t>
      </w:r>
      <w:r w:rsidRPr="00767266">
        <w:t>обсудив доводы апелляционной жалобы</w:t>
      </w:r>
      <w:r>
        <w:t>,</w:t>
      </w:r>
      <w:r>
        <w:t xml:space="preserve"> </w:t>
      </w:r>
      <w:r w:rsidRPr="005E1FCD">
        <w:t xml:space="preserve">судебная коллегия приходит к выводу о наличии оснований </w:t>
      </w:r>
      <w:r w:rsidRPr="00653E5B">
        <w:t>к изменению обжалуемого решения.</w:t>
      </w:r>
    </w:p>
    <w:p w14:paraId="32F5EBF9" w14:textId="77777777" w:rsidR="005C33A6" w:rsidRPr="00D83BB2" w:rsidRDefault="00000000" w:rsidP="001F47BA">
      <w:pPr>
        <w:tabs>
          <w:tab w:val="left" w:pos="142"/>
        </w:tabs>
        <w:ind w:right="-143" w:firstLine="567"/>
        <w:jc w:val="both"/>
      </w:pPr>
      <w:r w:rsidRPr="00D83BB2">
        <w:t>В соответствии с п. 1 ст. 195 ГПК РФ решение суда должно быть законным и обоснованным.</w:t>
      </w:r>
    </w:p>
    <w:p w14:paraId="1F6A86AD" w14:textId="77777777" w:rsidR="005C33A6" w:rsidRDefault="00000000" w:rsidP="001F47BA">
      <w:pPr>
        <w:tabs>
          <w:tab w:val="left" w:pos="142"/>
        </w:tabs>
        <w:ind w:right="-143" w:firstLine="567"/>
        <w:jc w:val="both"/>
      </w:pPr>
      <w:r w:rsidRPr="00D83BB2">
        <w:t>В соответствии с п. 2 Постановления Пленума Верховного Суда Российской Федерации от 19 декабря 2003 г. N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w:t>
      </w:r>
    </w:p>
    <w:p w14:paraId="54BD5ECF" w14:textId="77777777" w:rsidR="005C33A6" w:rsidRDefault="00000000" w:rsidP="001F47BA">
      <w:pPr>
        <w:tabs>
          <w:tab w:val="left" w:pos="142"/>
        </w:tabs>
        <w:ind w:right="-143" w:firstLine="567"/>
        <w:jc w:val="both"/>
      </w:pPr>
      <w:r w:rsidRPr="00653E5B">
        <w:t>Данным требованиям решение суда соответствует не в полной мере.</w:t>
      </w:r>
    </w:p>
    <w:p w14:paraId="7FEAFB5E" w14:textId="77777777" w:rsidR="001D42C6" w:rsidRDefault="00000000" w:rsidP="001F47BA">
      <w:pPr>
        <w:tabs>
          <w:tab w:val="left" w:pos="142"/>
        </w:tabs>
        <w:ind w:right="-143" w:firstLine="567"/>
        <w:jc w:val="both"/>
      </w:pPr>
      <w:r>
        <w:t>В силу ст. 309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74BA52FC" w14:textId="77777777" w:rsidR="001D42C6" w:rsidRDefault="00000000" w:rsidP="001F47BA">
      <w:pPr>
        <w:tabs>
          <w:tab w:val="left" w:pos="142"/>
        </w:tabs>
        <w:ind w:right="-143" w:firstLine="567"/>
        <w:jc w:val="both"/>
      </w:pPr>
      <w:r>
        <w:t>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2B0E87E8" w14:textId="77777777" w:rsidR="001D42C6" w:rsidRDefault="00000000" w:rsidP="001F47BA">
      <w:pPr>
        <w:tabs>
          <w:tab w:val="left" w:pos="142"/>
        </w:tabs>
        <w:ind w:right="-143" w:firstLine="567"/>
        <w:jc w:val="both"/>
      </w:pPr>
      <w:r>
        <w:t>Согласно ст. 4 Федерального закона от 15.04.1998 № 66-ФЗ «О садоводческих, огороднических и дачных некоммерческих объединениях граждан» (далее – Закон № 66-ФЗ),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14:paraId="67809A95" w14:textId="77777777" w:rsidR="001D42C6" w:rsidRDefault="00000000" w:rsidP="001F47BA">
      <w:pPr>
        <w:tabs>
          <w:tab w:val="left" w:pos="142"/>
        </w:tabs>
        <w:ind w:right="-143" w:firstLine="567"/>
        <w:jc w:val="both"/>
      </w:pPr>
      <w:r>
        <w:t xml:space="preserve">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w:t>
      </w:r>
      <w:r>
        <w:lastRenderedPageBreak/>
        <w:t>товариществу в соответствии со статьями 35, 36 и 38 настоящего Федерального закона, прочие поступления.</w:t>
      </w:r>
    </w:p>
    <w:p w14:paraId="4BB73506" w14:textId="77777777" w:rsidR="001D42C6" w:rsidRDefault="00000000" w:rsidP="001F47BA">
      <w:pPr>
        <w:tabs>
          <w:tab w:val="left" w:pos="142"/>
        </w:tabs>
        <w:ind w:right="-143" w:firstLine="567"/>
        <w:jc w:val="both"/>
      </w:pPr>
      <w:r>
        <w:t>Средства специального фонда расходуются на цели, соответствующие предусмотренным уставом такого товарищества задачам.</w:t>
      </w:r>
    </w:p>
    <w:p w14:paraId="4E79FA6D" w14:textId="77777777" w:rsidR="001D42C6" w:rsidRDefault="00000000" w:rsidP="001F47BA">
      <w:pPr>
        <w:tabs>
          <w:tab w:val="left" w:pos="142"/>
        </w:tabs>
        <w:ind w:right="-143" w:firstLine="567"/>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14:paraId="3888F9DF" w14:textId="77777777" w:rsidR="001D42C6" w:rsidRDefault="00000000" w:rsidP="001F47BA">
      <w:pPr>
        <w:tabs>
          <w:tab w:val="left" w:pos="142"/>
        </w:tabs>
        <w:ind w:right="-143" w:firstLine="567"/>
        <w:jc w:val="both"/>
      </w:pPr>
      <w:r>
        <w:t>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14:paraId="79E6A46B" w14:textId="77777777" w:rsidR="001D42C6" w:rsidRDefault="00000000" w:rsidP="001F47BA">
      <w:pPr>
        <w:tabs>
          <w:tab w:val="left" w:pos="142"/>
        </w:tabs>
        <w:ind w:right="-143" w:firstLine="567"/>
        <w:jc w:val="both"/>
      </w:pPr>
      <w: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14:paraId="203E96DB" w14:textId="77777777" w:rsidR="001D42C6" w:rsidRDefault="00000000" w:rsidP="001F47BA">
      <w:pPr>
        <w:tabs>
          <w:tab w:val="left" w:pos="142"/>
        </w:tabs>
        <w:ind w:right="-143" w:firstLine="567"/>
        <w:jc w:val="both"/>
      </w:pPr>
      <w:r>
        <w:t>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14:paraId="1C2E1E50" w14:textId="77777777" w:rsidR="001D42C6" w:rsidRDefault="00000000" w:rsidP="001F47BA">
      <w:pPr>
        <w:tabs>
          <w:tab w:val="left" w:pos="142"/>
        </w:tabs>
        <w:ind w:right="-143" w:firstLine="567"/>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14:paraId="304D92DE" w14:textId="77777777" w:rsidR="001D42C6" w:rsidRDefault="00000000" w:rsidP="001F47BA">
      <w:pPr>
        <w:tabs>
          <w:tab w:val="left" w:pos="142"/>
        </w:tabs>
        <w:ind w:right="-143" w:firstLine="567"/>
        <w:jc w:val="both"/>
      </w:pPr>
      <w:r>
        <w:t>С 01.01.2019 года в действие вступил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 217-ФЗ).</w:t>
      </w:r>
    </w:p>
    <w:p w14:paraId="2B082425" w14:textId="77777777" w:rsidR="001D42C6" w:rsidRDefault="00000000" w:rsidP="001F47BA">
      <w:pPr>
        <w:tabs>
          <w:tab w:val="left" w:pos="142"/>
        </w:tabs>
        <w:ind w:right="-143" w:firstLine="567"/>
        <w:jc w:val="both"/>
      </w:pPr>
      <w:r>
        <w:t>В соответствии со ст. 5 Закона № 217-ФЗ,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(ч. 1).</w:t>
      </w:r>
    </w:p>
    <w:p w14:paraId="725F5C95" w14:textId="77777777" w:rsidR="001D42C6" w:rsidRDefault="00000000" w:rsidP="001F47BA">
      <w:pPr>
        <w:tabs>
          <w:tab w:val="left" w:pos="142"/>
        </w:tabs>
        <w:ind w:right="-143" w:firstLine="567"/>
        <w:jc w:val="both"/>
      </w:pPr>
      <w:r>
        <w:t>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 (ч. 2).</w:t>
      </w:r>
    </w:p>
    <w:p w14:paraId="4F6FA25C" w14:textId="77777777" w:rsidR="001D42C6" w:rsidRDefault="00000000" w:rsidP="001F47BA">
      <w:pPr>
        <w:tabs>
          <w:tab w:val="left" w:pos="142"/>
        </w:tabs>
        <w:ind w:right="-143" w:firstLine="567"/>
        <w:jc w:val="both"/>
      </w:pPr>
      <w:r>
        <w:t>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(ч.3).</w:t>
      </w:r>
    </w:p>
    <w:p w14:paraId="08B4825C" w14:textId="77777777" w:rsidR="001D42C6" w:rsidRDefault="00000000" w:rsidP="001F47BA">
      <w:pPr>
        <w:tabs>
          <w:tab w:val="left" w:pos="142"/>
        </w:tabs>
        <w:ind w:right="-143" w:firstLine="567"/>
        <w:jc w:val="both"/>
      </w:pPr>
      <w:r>
        <w:t>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 (ч.4).</w:t>
      </w:r>
    </w:p>
    <w:p w14:paraId="0FF9BC39" w14:textId="77777777" w:rsidR="001D42C6" w:rsidRDefault="00000000" w:rsidP="001F47BA">
      <w:pPr>
        <w:tabs>
          <w:tab w:val="left" w:pos="142"/>
        </w:tabs>
        <w:ind w:right="-143" w:firstLine="567"/>
        <w:jc w:val="both"/>
      </w:pPr>
      <w:r>
        <w:t>В случае невнесения платы, предусмотренной частью 3 настоящей статьи, данная плата взыскивается товариществом в судебном порядке (ч.5).</w:t>
      </w:r>
    </w:p>
    <w:p w14:paraId="7AB67E0B" w14:textId="77777777" w:rsidR="001D42C6" w:rsidRDefault="00000000" w:rsidP="001F47BA">
      <w:pPr>
        <w:tabs>
          <w:tab w:val="left" w:pos="142"/>
        </w:tabs>
        <w:ind w:right="-143" w:firstLine="567"/>
        <w:jc w:val="both"/>
      </w:pPr>
      <w:r>
        <w:t xml:space="preserve">Пунктом 2 ч. 6 ст. 11 </w:t>
      </w:r>
      <w:r>
        <w:t>Закона № 217-ФЗ установлена обязанность члена товарищества своевременно уплачивать взносы, предусмотренные настоящим Федеральным законом.</w:t>
      </w:r>
    </w:p>
    <w:p w14:paraId="460E53B2" w14:textId="77777777" w:rsidR="001D42C6" w:rsidRDefault="00000000" w:rsidP="001F47BA">
      <w:pPr>
        <w:tabs>
          <w:tab w:val="left" w:pos="142"/>
        </w:tabs>
        <w:ind w:right="-143" w:firstLine="567"/>
        <w:jc w:val="both"/>
      </w:pPr>
      <w:r>
        <w:t>Из положений ч. 1 ст. 14 Закона№ 217-ФЗ следует, что взносы членов товарищества могут быть следующих видов: членские взносы и целевые взносы.</w:t>
      </w:r>
    </w:p>
    <w:p w14:paraId="2EADBC7D" w14:textId="77777777" w:rsidR="001D42C6" w:rsidRDefault="00000000" w:rsidP="001F47BA">
      <w:pPr>
        <w:tabs>
          <w:tab w:val="left" w:pos="142"/>
        </w:tabs>
        <w:ind w:right="-143" w:firstLine="567"/>
        <w:jc w:val="both"/>
      </w:pPr>
      <w:r>
        <w:t xml:space="preserve">В силу частей 2, 3 и 4 данной статьи, обязанность по внесению взносов </w:t>
      </w:r>
      <w:r>
        <w:lastRenderedPageBreak/>
        <w:t>распространяется на всех членов товарищества. Членские взносы вносятся членами товарищества в порядке, установленном уставом товарищества, на расчетный счет товарищества.  Периодичность (не может быть чаще одного раза в месяц) и срок внесения членских взносов определяются уставом товарищества.</w:t>
      </w:r>
    </w:p>
    <w:p w14:paraId="5A24E5AB" w14:textId="77777777" w:rsidR="001D42C6" w:rsidRDefault="00000000" w:rsidP="001F47BA">
      <w:pPr>
        <w:tabs>
          <w:tab w:val="left" w:pos="142"/>
        </w:tabs>
        <w:ind w:right="-143" w:firstLine="567"/>
        <w:jc w:val="both"/>
      </w:pPr>
      <w:r>
        <w:t>В соответствии с п. 21 ст. 17 Закона № 217-ФЗ к компетенции общего собрания членов товарищества относится, в частности,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14:paraId="548BBE4A" w14:textId="77777777" w:rsidR="001D42C6" w:rsidRDefault="00000000" w:rsidP="001F47BA">
      <w:pPr>
        <w:tabs>
          <w:tab w:val="left" w:pos="142"/>
        </w:tabs>
        <w:ind w:right="-143" w:firstLine="567"/>
        <w:jc w:val="both"/>
      </w:pPr>
      <w:r>
        <w:t>Согласно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10100FAD" w14:textId="77777777" w:rsidR="001D42C6" w:rsidRDefault="00000000" w:rsidP="001F47BA">
      <w:pPr>
        <w:tabs>
          <w:tab w:val="left" w:pos="142"/>
        </w:tabs>
        <w:ind w:right="-143" w:firstLine="567"/>
        <w:jc w:val="both"/>
      </w:pPr>
      <w:r>
        <w:t xml:space="preserve">Как установлено </w:t>
      </w:r>
      <w:r>
        <w:t>судом первой инстанции и следует из материалов, СНТ «Тостопальцево-5» создано по соглашению граждан путем их добровольного объединения на основе членства с целью организации и обустройства своих земельных участков.</w:t>
      </w:r>
    </w:p>
    <w:p w14:paraId="53361DD0" w14:textId="77777777" w:rsidR="001B2D0A" w:rsidRDefault="00000000" w:rsidP="001F47BA">
      <w:pPr>
        <w:tabs>
          <w:tab w:val="left" w:pos="142"/>
        </w:tabs>
        <w:ind w:right="-143" w:firstLine="567"/>
        <w:jc w:val="both"/>
      </w:pPr>
      <w:r>
        <w:t>Ответчик Петрякова В.М. является собственником земел</w:t>
      </w:r>
      <w:r>
        <w:t xml:space="preserve">ьного участка площадью 600 кв.м с кадастровым номером </w:t>
      </w:r>
      <w:r>
        <w:t>№</w:t>
      </w:r>
      <w:r>
        <w:t xml:space="preserve">, </w:t>
      </w:r>
      <w:r>
        <w:t>расположенным в границах СНТ «Тостопальцево-5»</w:t>
      </w:r>
      <w:r>
        <w:t>, членом СНТ Петрякова В.М. не является.</w:t>
      </w:r>
    </w:p>
    <w:p w14:paraId="5E2296B8" w14:textId="77777777" w:rsidR="001D42C6" w:rsidRDefault="00000000" w:rsidP="001F47BA">
      <w:pPr>
        <w:tabs>
          <w:tab w:val="left" w:pos="142"/>
        </w:tabs>
        <w:ind w:right="-143" w:firstLine="567"/>
        <w:jc w:val="both"/>
      </w:pPr>
      <w:r>
        <w:t>Решение</w:t>
      </w:r>
      <w:r>
        <w:t>м общего собрания СНТ «Тостопальцево-5»</w:t>
      </w:r>
      <w:r>
        <w:t xml:space="preserve">, оформленного протоколом общего собрания от </w:t>
      </w:r>
      <w:r>
        <w:t>ДД.ММ.ГГГГ</w:t>
      </w:r>
      <w:r>
        <w:t>,</w:t>
      </w:r>
      <w:r>
        <w:t xml:space="preserve"> согласно смете на </w:t>
      </w:r>
      <w:r>
        <w:t>ДД.ММ.ГГГГ</w:t>
      </w:r>
      <w:r>
        <w:t xml:space="preserve">, был утвержден членский взнос в размере 14 085 руб., за год на 1 участок площадью 600 кв.м. Срок уплаты установлен до </w:t>
      </w:r>
      <w:r>
        <w:t>ДД.ММ.ГГГГ.</w:t>
      </w:r>
    </w:p>
    <w:p w14:paraId="6FFCE8BB" w14:textId="77777777" w:rsidR="001B2D0A" w:rsidRDefault="00000000" w:rsidP="001F47BA">
      <w:pPr>
        <w:tabs>
          <w:tab w:val="left" w:pos="142"/>
        </w:tabs>
        <w:ind w:right="-143" w:firstLine="567"/>
        <w:jc w:val="both"/>
      </w:pPr>
      <w:r>
        <w:t xml:space="preserve">Решением общего собрания членов СНТ «Толстопальцево-5», оформленного протоколом от </w:t>
      </w:r>
      <w:r>
        <w:t xml:space="preserve">ДД.ММ.ГГГГ, согласно смете на второе полугодие </w:t>
      </w:r>
      <w:r>
        <w:t xml:space="preserve">ДД.ММ.ГГГГ (за период с </w:t>
      </w:r>
      <w:r>
        <w:t xml:space="preserve">ДД.ММ.ГГГГ. по </w:t>
      </w:r>
      <w:r>
        <w:t>ДД.ММ.ГГГГ.)</w:t>
      </w:r>
      <w:r>
        <w:t xml:space="preserve"> был утвержден членский взнос в размере 9 450 руб. з</w:t>
      </w:r>
      <w:r>
        <w:t xml:space="preserve">а один участок площадью 600 кв.м. Также установлено, что первую половину суммы необходимо внести до </w:t>
      </w:r>
      <w:r>
        <w:t xml:space="preserve">ДД.ММ.ГГГГ, а вторую - до </w:t>
      </w:r>
      <w:r>
        <w:t>ДД.ММ.ГГГГ.</w:t>
      </w:r>
    </w:p>
    <w:p w14:paraId="5479509C" w14:textId="77777777" w:rsidR="001B2D0A" w:rsidRDefault="00000000" w:rsidP="001F47BA">
      <w:pPr>
        <w:tabs>
          <w:tab w:val="left" w:pos="142"/>
        </w:tabs>
        <w:ind w:right="-143" w:firstLine="567"/>
        <w:jc w:val="both"/>
      </w:pPr>
      <w:r>
        <w:t>Указанным решением общего собрания членов СНТ «Толстопальцево-5» утверж</w:t>
      </w:r>
      <w:r>
        <w:t xml:space="preserve">дены членские и целевые взносы на основании сметы </w:t>
      </w:r>
      <w:r>
        <w:t xml:space="preserve">расходов на </w:t>
      </w:r>
      <w:r>
        <w:t>ДД.ММ.ГГГГ</w:t>
      </w:r>
      <w:r>
        <w:t xml:space="preserve">. Согласно смете расходов на период </w:t>
      </w:r>
      <w:r>
        <w:t>ДД.ММ.ГГГГ</w:t>
      </w:r>
      <w:r>
        <w:t>.</w:t>
      </w:r>
      <w:r>
        <w:t xml:space="preserve"> членский взнос составил 20 268 руб. </w:t>
      </w:r>
      <w:r>
        <w:t>з</w:t>
      </w:r>
      <w:r>
        <w:t>а один участок площадью 600 кв.м.</w:t>
      </w:r>
    </w:p>
    <w:p w14:paraId="4D16421E" w14:textId="77777777" w:rsidR="001D42C6" w:rsidRDefault="00000000" w:rsidP="001F47BA">
      <w:pPr>
        <w:tabs>
          <w:tab w:val="left" w:pos="142"/>
        </w:tabs>
        <w:ind w:right="-143" w:firstLine="567"/>
        <w:jc w:val="both"/>
      </w:pPr>
      <w:r>
        <w:t xml:space="preserve">Решением общего собрания </w:t>
      </w:r>
      <w:r>
        <w:t>членов СНТ «Тостопальцево-5»</w:t>
      </w:r>
      <w:r>
        <w:t>, оформ</w:t>
      </w:r>
      <w:r>
        <w:t xml:space="preserve">ленного протоколом </w:t>
      </w:r>
      <w:r>
        <w:t xml:space="preserve"> от </w:t>
      </w:r>
      <w:r>
        <w:t>ДД.ММ.ГГГГ</w:t>
      </w:r>
      <w:r>
        <w:t xml:space="preserve">, согласно смете за </w:t>
      </w:r>
      <w:r>
        <w:t>ДД.ММ.ГГГГ был утвержден членск</w:t>
      </w:r>
      <w:r>
        <w:t xml:space="preserve">ий взнос в размере 14 997 руб. </w:t>
      </w:r>
      <w:r>
        <w:t>за один участок площадью 600 кв.м. Срок уплаты установлен поквартально</w:t>
      </w:r>
      <w:r>
        <w:t>: четверть годового взноса в размере 3749,25 руб. уплачивается не поздн</w:t>
      </w:r>
      <w:r>
        <w:t xml:space="preserve">ее </w:t>
      </w:r>
      <w:r>
        <w:t>последнего дня первого месяца каждого квартала (</w:t>
      </w:r>
      <w:r>
        <w:t xml:space="preserve">ДД.ММ.ГГГГ, </w:t>
      </w:r>
      <w:r>
        <w:t xml:space="preserve">ДД.ММ.ГГГГ, </w:t>
      </w:r>
      <w:r>
        <w:t xml:space="preserve">ДД.ММ.ГГГГ </w:t>
      </w:r>
      <w:r>
        <w:t xml:space="preserve">и </w:t>
      </w:r>
      <w:r>
        <w:t>ДД.ММ.ГГГГ</w:t>
      </w:r>
      <w:r>
        <w:t>).</w:t>
      </w:r>
    </w:p>
    <w:p w14:paraId="69F363BE" w14:textId="77777777" w:rsidR="001D42C6" w:rsidRDefault="00000000" w:rsidP="001F47BA">
      <w:pPr>
        <w:tabs>
          <w:tab w:val="left" w:pos="142"/>
        </w:tabs>
        <w:ind w:right="-143" w:firstLine="567"/>
        <w:jc w:val="both"/>
      </w:pPr>
      <w:r>
        <w:t xml:space="preserve">Возражая против </w:t>
      </w:r>
      <w:r>
        <w:t>удовлетворения заявленных требований</w:t>
      </w:r>
      <w:r>
        <w:t xml:space="preserve">, Петрякова В.М. </w:t>
      </w:r>
      <w:r>
        <w:t>просила признать решени</w:t>
      </w:r>
      <w:r>
        <w:t>я общих собраний СНТ «Толстопальцево-5», оформленны</w:t>
      </w:r>
      <w:r>
        <w:t xml:space="preserve">е протоколами от </w:t>
      </w:r>
      <w:r>
        <w:t>ДД.ММ.ГГГГ</w:t>
      </w:r>
      <w:r>
        <w:t xml:space="preserve">, </w:t>
      </w:r>
      <w:r>
        <w:t xml:space="preserve">от </w:t>
      </w:r>
      <w:r>
        <w:t>ДД.ММ.ГГГГ</w:t>
      </w:r>
      <w:r>
        <w:t xml:space="preserve">, </w:t>
      </w:r>
      <w:r>
        <w:t xml:space="preserve">от </w:t>
      </w:r>
      <w:r>
        <w:t xml:space="preserve">ДД.ММ.ГГГГ недействительными </w:t>
      </w:r>
      <w:r>
        <w:t>в связи с нарушение</w:t>
      </w:r>
      <w:r>
        <w:t>м кворума, нарушение</w:t>
      </w:r>
      <w:r>
        <w:t xml:space="preserve">м процедуры подсчета голосов, </w:t>
      </w:r>
      <w:r>
        <w:t xml:space="preserve">а также ввиду того, что председатель  СНТ «Толсопальцево-5» Коклина Г.П. не имеет полномочий на проведение общих собраний, </w:t>
      </w:r>
      <w:r>
        <w:t>так как е</w:t>
      </w:r>
      <w:r>
        <w:t>ю</w:t>
      </w:r>
      <w:r>
        <w:t xml:space="preserve"> было утрачено членство в СНТ.</w:t>
      </w:r>
    </w:p>
    <w:p w14:paraId="394670FA" w14:textId="77777777" w:rsidR="00DD66D3" w:rsidRDefault="00000000" w:rsidP="001F47BA">
      <w:pPr>
        <w:tabs>
          <w:tab w:val="left" w:pos="142"/>
        </w:tabs>
        <w:ind w:right="-143" w:firstLine="567"/>
        <w:jc w:val="both"/>
      </w:pPr>
      <w:r>
        <w:t>Разрешая встречные исковые требования о признании решений общего собрания членов СНТ «Толстопальцево-5» суд руководствовался следующим.</w:t>
      </w:r>
    </w:p>
    <w:p w14:paraId="5E68F173" w14:textId="77777777" w:rsidR="001D42C6" w:rsidRDefault="00000000" w:rsidP="001F47BA">
      <w:pPr>
        <w:tabs>
          <w:tab w:val="left" w:pos="142"/>
        </w:tabs>
        <w:ind w:right="-143" w:firstLine="567"/>
        <w:jc w:val="both"/>
      </w:pPr>
      <w:r>
        <w:t>Согласно п</w:t>
      </w:r>
      <w:r>
        <w:t>. 5 ст</w:t>
      </w:r>
      <w:r>
        <w:t xml:space="preserve">. 181.4 </w:t>
      </w:r>
      <w:r>
        <w:t>ГК РФ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14:paraId="7B039F51" w14:textId="77777777" w:rsidR="001D42C6" w:rsidRDefault="00000000" w:rsidP="001F47BA">
      <w:pPr>
        <w:tabs>
          <w:tab w:val="left" w:pos="142"/>
        </w:tabs>
        <w:ind w:right="-143" w:firstLine="567"/>
        <w:jc w:val="both"/>
      </w:pPr>
      <w:r>
        <w:t xml:space="preserve">Судом установлено, что Петрякова В.М. принимала участие при проведении общего собрания членов СНТ «Толстопальцево-5» от </w:t>
      </w:r>
      <w:r>
        <w:t xml:space="preserve">ДД.ММ.ГГГГ, </w:t>
      </w:r>
      <w:r>
        <w:t xml:space="preserve">однако с исковым заявлением </w:t>
      </w:r>
      <w:r>
        <w:lastRenderedPageBreak/>
        <w:t xml:space="preserve">о признании принятых на данном собрании решений, а также решений от </w:t>
      </w:r>
      <w:r>
        <w:t xml:space="preserve">ДД.ММ.ГГГГ, </w:t>
      </w:r>
      <w:r>
        <w:t xml:space="preserve">от </w:t>
      </w:r>
      <w:r>
        <w:t xml:space="preserve">ДД.ММ.ГГГГ обратилась в суд </w:t>
      </w:r>
      <w:r>
        <w:t>ДД.ММ.ГГГГ</w:t>
      </w:r>
      <w:r>
        <w:t xml:space="preserve">, </w:t>
      </w:r>
      <w:r>
        <w:t>то есть по истечении срока на обращени</w:t>
      </w:r>
      <w:r>
        <w:t>е в суд.</w:t>
      </w:r>
    </w:p>
    <w:p w14:paraId="5503DEC2" w14:textId="77777777" w:rsidR="001D42C6" w:rsidRDefault="00000000" w:rsidP="001F47BA">
      <w:pPr>
        <w:tabs>
          <w:tab w:val="left" w:pos="142"/>
        </w:tabs>
        <w:ind w:right="-143" w:firstLine="567"/>
        <w:jc w:val="both"/>
      </w:pPr>
      <w:r>
        <w:t xml:space="preserve">В соответствии с п. 9.6 Устава СНТ «Толстопальцево-5» правление СНТ осуществляло информирование садоводов о дате, времени и месте проведения общего собрания членов СНТ путем размещения информационного сообщения на главном информационном стенде возле центрального входа на территории СНТ, а также дополнительно различными способами, в том числе путем рассылки смс-уведомлений по телефону,  размещения уведомлений на официальном сайте СНТ в сети Интернет, раздачи информационных листков при входе и въезде на территорию СНТ. </w:t>
      </w:r>
    </w:p>
    <w:p w14:paraId="1085ADE4" w14:textId="77777777" w:rsidR="001D42C6" w:rsidRDefault="00000000" w:rsidP="001F47BA">
      <w:pPr>
        <w:tabs>
          <w:tab w:val="left" w:pos="142"/>
        </w:tabs>
        <w:ind w:right="-143" w:firstLine="567"/>
        <w:jc w:val="both"/>
      </w:pPr>
      <w:r>
        <w:t>Учитывая изложенное, суд  пришел к выводу о том, что Петряковой В.М. было известно о состоявшихся общих собраниях членов СНТ «Толстопальцево-5», о повестке дня общих собраний и о принятии ими решений непосредственно в то время, когда эти события происходили.</w:t>
      </w:r>
    </w:p>
    <w:p w14:paraId="736CCF81" w14:textId="77777777" w:rsidR="00021AC5" w:rsidRDefault="00000000" w:rsidP="001F47BA">
      <w:pPr>
        <w:tabs>
          <w:tab w:val="left" w:pos="142"/>
        </w:tabs>
        <w:ind w:right="-143" w:firstLine="567"/>
        <w:jc w:val="both"/>
      </w:pPr>
      <w:r>
        <w:t>При этом,</w:t>
      </w:r>
      <w:r>
        <w:t xml:space="preserve"> оснований</w:t>
      </w:r>
      <w:r>
        <w:t xml:space="preserve"> для применения положений ст.ст. 202, 205 ГК РФ о приостановле</w:t>
      </w:r>
      <w:r>
        <w:t>нии течения срока исковой давности или о восстановлении пропущенного срока исковой давности, судом не установлено,</w:t>
      </w:r>
      <w:r>
        <w:t xml:space="preserve"> поскольку доказательств наличия таких оснований Петряковой В.М.  представлено не было. Поскольку м</w:t>
      </w:r>
      <w:r>
        <w:t>атериалы дела не содержат сведений, свидете</w:t>
      </w:r>
      <w:r>
        <w:t xml:space="preserve">льствующих о том, что пропуск установленного законом срока обращения в суд с иском вызван уважительными причинами, суд нашел не подлежащими удовлетворению требования </w:t>
      </w:r>
      <w:r>
        <w:t>встречного искового заявления Петряковой В.М.</w:t>
      </w:r>
      <w:r>
        <w:t xml:space="preserve"> о признании недействительным решений общий с</w:t>
      </w:r>
      <w:r>
        <w:t xml:space="preserve">обраний, оформленных протоколами от </w:t>
      </w:r>
      <w:r>
        <w:t>ДД.ММ.ГГГГ</w:t>
      </w:r>
      <w:r>
        <w:t xml:space="preserve">, от </w:t>
      </w:r>
      <w:r>
        <w:t>ДД.ММ.ГГГГ, от</w:t>
      </w:r>
      <w:r>
        <w:t xml:space="preserve"> </w:t>
      </w:r>
      <w:r>
        <w:t>ДД.ММ.ГГГГ.</w:t>
      </w:r>
    </w:p>
    <w:p w14:paraId="3061733D" w14:textId="77777777" w:rsidR="00021AC5" w:rsidRDefault="00000000" w:rsidP="001F47BA">
      <w:pPr>
        <w:tabs>
          <w:tab w:val="left" w:pos="142"/>
        </w:tabs>
        <w:ind w:right="-143" w:firstLine="567"/>
        <w:jc w:val="both"/>
      </w:pPr>
      <w:r>
        <w:t xml:space="preserve">Поскольку доказательств оплаты членских взносов ответчиком представлено не было, суд пришел к выводу о наличии правовых оснований для удовлетворения требований </w:t>
      </w:r>
      <w:r>
        <w:t>СНТ «Толстопальцев</w:t>
      </w:r>
      <w:r>
        <w:t>о-5» о</w:t>
      </w:r>
      <w:r>
        <w:t xml:space="preserve"> взыскании с Петряковой В.М. задолженности по обязательным платежам за период с </w:t>
      </w:r>
      <w:r>
        <w:t>ДД.ММ.ГГГГ</w:t>
      </w:r>
      <w:r>
        <w:t>. в размере 58 800 руб.00 коп.</w:t>
      </w:r>
      <w:r>
        <w:t xml:space="preserve"> </w:t>
      </w:r>
    </w:p>
    <w:p w14:paraId="258EA9E1" w14:textId="77777777" w:rsidR="001D42C6" w:rsidRDefault="00000000" w:rsidP="001F47BA">
      <w:pPr>
        <w:tabs>
          <w:tab w:val="left" w:pos="142"/>
        </w:tabs>
        <w:ind w:right="-143" w:firstLine="567"/>
        <w:jc w:val="both"/>
      </w:pPr>
      <w:r>
        <w:t xml:space="preserve">Довод Петряковой В.М. о том, что подписи на подписном листе к протоколу от </w:t>
      </w:r>
      <w:r>
        <w:t>ДД.ММ.ГГГГ ей не принадлежат,</w:t>
      </w:r>
      <w:r>
        <w:t xml:space="preserve"> судом отклонен как </w:t>
      </w:r>
      <w:r>
        <w:t>голо</w:t>
      </w:r>
      <w:r>
        <w:t>словный и не подтвержденный материалами дела.</w:t>
      </w:r>
    </w:p>
    <w:p w14:paraId="6D17D17C" w14:textId="77777777" w:rsidR="001D42C6" w:rsidRDefault="00000000" w:rsidP="001F47BA">
      <w:pPr>
        <w:tabs>
          <w:tab w:val="left" w:pos="142"/>
        </w:tabs>
        <w:ind w:right="-143" w:firstLine="567"/>
        <w:jc w:val="both"/>
      </w:pPr>
      <w:r>
        <w:t>Довод</w:t>
      </w:r>
      <w:r>
        <w:t xml:space="preserve">ы Петряковой В.М. о прекращении членства </w:t>
      </w:r>
      <w:r>
        <w:t xml:space="preserve">в СНТ «Толстопальцево-5» </w:t>
      </w:r>
      <w:r>
        <w:t>председателя СНТ Коклиной Г.М. судом отклонены как несостоятельны</w:t>
      </w:r>
      <w:r>
        <w:t>е, поскольку согласно данным ЕГРН право собственности Коклино</w:t>
      </w:r>
      <w:r>
        <w:t xml:space="preserve">й Г.П. на земельный участок  №  с кадастровым номером </w:t>
      </w:r>
      <w:r>
        <w:t xml:space="preserve">№ , расположенного по адресу </w:t>
      </w:r>
      <w:r>
        <w:t>АДРЕС</w:t>
      </w:r>
      <w:r>
        <w:t>, за ней зарегистрировано.</w:t>
      </w:r>
    </w:p>
    <w:p w14:paraId="45CC7D74" w14:textId="77777777" w:rsidR="001D42C6" w:rsidRDefault="00000000" w:rsidP="001F47BA">
      <w:pPr>
        <w:tabs>
          <w:tab w:val="left" w:pos="142"/>
        </w:tabs>
        <w:ind w:right="-143" w:firstLine="567"/>
        <w:jc w:val="both"/>
      </w:pPr>
      <w:r>
        <w:t>Разрешая требования о взыскании неустойки в размере 1% от суммы задолженности  на сумму 58 800 руб.00 коп. суд пришел к выводу об отказе в удовлетворении требований в данной части, поскольку ответчик членом товарищества не является, соответственно</w:t>
      </w:r>
      <w:r>
        <w:t xml:space="preserve">, решения общих собраний о взыскании неустойки применены к спорным правоотношениям быть не могут. </w:t>
      </w:r>
    </w:p>
    <w:p w14:paraId="50F5AB46" w14:textId="77777777" w:rsidR="001F47BA" w:rsidRDefault="00000000" w:rsidP="001F47BA">
      <w:pPr>
        <w:tabs>
          <w:tab w:val="left" w:pos="142"/>
        </w:tabs>
        <w:ind w:right="-143" w:firstLine="567"/>
        <w:jc w:val="both"/>
      </w:pPr>
      <w:r>
        <w:t>Согласно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7BB877FD" w14:textId="77777777" w:rsidR="001F47BA" w:rsidRDefault="00000000" w:rsidP="001F47BA">
      <w:pPr>
        <w:tabs>
          <w:tab w:val="left" w:pos="142"/>
        </w:tabs>
        <w:ind w:right="-143" w:firstLine="567"/>
        <w:jc w:val="both"/>
      </w:pPr>
      <w:r>
        <w:t>Поскольку судом установлено, что ответчик надлежащим образом не исполнила обязанность по уплате членских и целевых взносов, установленных решениями общего собрания СНТ «Толстопальйево-5», суд пришел к выводу, что в</w:t>
      </w:r>
      <w:r>
        <w:t xml:space="preserve"> соответствии с п. 1 ст. 395 ГК РФ с ответчика в пользу истца подлежат взысканию проценты за пользовани</w:t>
      </w:r>
      <w:r>
        <w:t xml:space="preserve">е чужими денежными средствами по состоянию по </w:t>
      </w:r>
      <w:r>
        <w:t>ДД.ММ.ГГГГ</w:t>
      </w:r>
      <w:r>
        <w:t>. в размере 6 315 руб</w:t>
      </w:r>
      <w:r>
        <w:t>.</w:t>
      </w:r>
      <w:r>
        <w:t xml:space="preserve"> </w:t>
      </w:r>
      <w:r>
        <w:t xml:space="preserve">согласно представленному истцом </w:t>
      </w:r>
      <w:r>
        <w:t>расчет</w:t>
      </w:r>
      <w:r>
        <w:t>у, который ответчиком не оспорен.</w:t>
      </w:r>
    </w:p>
    <w:p w14:paraId="6EE023C3" w14:textId="77777777" w:rsidR="001D42C6" w:rsidRDefault="00000000" w:rsidP="001F47BA">
      <w:pPr>
        <w:tabs>
          <w:tab w:val="left" w:pos="142"/>
        </w:tabs>
        <w:ind w:right="-143" w:firstLine="567"/>
        <w:jc w:val="both"/>
      </w:pPr>
      <w:r>
        <w:t>На основании ч. 1 ст. 98 ГПК РФ с ответчика в пользу истца взысканы расходы по оплате госпошлины пропорционально размеру удовлетворённых исковых требований в размере 2 153 руб.45 коп.</w:t>
      </w:r>
    </w:p>
    <w:p w14:paraId="27C8DD9D" w14:textId="77777777" w:rsidR="00DF2FE6" w:rsidRDefault="00000000" w:rsidP="001F47BA">
      <w:pPr>
        <w:tabs>
          <w:tab w:val="left" w:pos="142"/>
        </w:tabs>
        <w:ind w:right="-143" w:firstLine="567"/>
        <w:jc w:val="both"/>
      </w:pPr>
      <w:r>
        <w:lastRenderedPageBreak/>
        <w:t>Проверяя решение суда в пределах доводов апелляционной жалобы, с</w:t>
      </w:r>
      <w:r>
        <w:t xml:space="preserve">удебная коллегия </w:t>
      </w:r>
      <w:r w:rsidRPr="008E462B">
        <w:t>соглашается с выводами суда первой инстанции</w:t>
      </w:r>
      <w:r>
        <w:t xml:space="preserve"> </w:t>
      </w:r>
      <w:r>
        <w:t xml:space="preserve">о взыскании с Петряковой В.М. </w:t>
      </w:r>
      <w:r>
        <w:t xml:space="preserve"> задолженности по </w:t>
      </w:r>
      <w:r>
        <w:t>упл</w:t>
      </w:r>
      <w:r>
        <w:t xml:space="preserve">ате </w:t>
      </w:r>
      <w:r>
        <w:t xml:space="preserve">членских и целевых </w:t>
      </w:r>
      <w:r>
        <w:t>взносов</w:t>
      </w:r>
      <w:r>
        <w:t xml:space="preserve">, </w:t>
      </w:r>
      <w:r>
        <w:t>поскольку они основаны на исследованных судом доказательствах, которым дана аргументированная правовая оценка.</w:t>
      </w:r>
    </w:p>
    <w:p w14:paraId="5FEA878E" w14:textId="77777777" w:rsidR="00FD29F5" w:rsidRDefault="00000000" w:rsidP="001F47BA">
      <w:pPr>
        <w:tabs>
          <w:tab w:val="left" w:pos="142"/>
        </w:tabs>
        <w:ind w:right="-143" w:firstLine="567"/>
        <w:jc w:val="both"/>
      </w:pPr>
      <w:r>
        <w:t xml:space="preserve">Выражая несогласие </w:t>
      </w:r>
      <w:r>
        <w:t>с решением суда</w:t>
      </w:r>
      <w:r>
        <w:t xml:space="preserve">, ответчик (истец по встречному иску) </w:t>
      </w:r>
      <w:r>
        <w:t xml:space="preserve"> Петрякова В.М. ссыла</w:t>
      </w:r>
      <w:r>
        <w:t xml:space="preserve">ется на то, что судом первой </w:t>
      </w:r>
      <w:r>
        <w:t xml:space="preserve">инстанции не применена исковая давность к требованиям истца о взыскании </w:t>
      </w:r>
      <w:r>
        <w:t>задолженности</w:t>
      </w:r>
      <w:r>
        <w:t xml:space="preserve"> за </w:t>
      </w:r>
      <w:r>
        <w:t>ДД.ММ.ГГГГ</w:t>
      </w:r>
      <w:r>
        <w:t xml:space="preserve">, о применении которой </w:t>
      </w:r>
      <w:r>
        <w:t xml:space="preserve">ею </w:t>
      </w:r>
      <w:r>
        <w:t>было за</w:t>
      </w:r>
      <w:r>
        <w:t>яв</w:t>
      </w:r>
      <w:r>
        <w:t>лено.</w:t>
      </w:r>
    </w:p>
    <w:p w14:paraId="435F4347" w14:textId="77777777" w:rsidR="001F47BA" w:rsidRDefault="00000000" w:rsidP="001F47BA">
      <w:pPr>
        <w:widowControl/>
        <w:autoSpaceDE/>
        <w:autoSpaceDN/>
        <w:adjustRightInd/>
        <w:ind w:right="-143" w:firstLine="567"/>
        <w:jc w:val="both"/>
      </w:pPr>
      <w:r>
        <w:t>Вместе с тем, указанные доводы судебной коллегией не могут быть приняты во внимание, поскольку срок исковой давности по заявленным истцом требованиям не пропущен.</w:t>
      </w:r>
    </w:p>
    <w:p w14:paraId="38A4DBD3" w14:textId="77777777" w:rsidR="001F47BA" w:rsidRDefault="00000000" w:rsidP="001F47BA">
      <w:pPr>
        <w:widowControl/>
        <w:autoSpaceDE/>
        <w:autoSpaceDN/>
        <w:adjustRightInd/>
        <w:ind w:right="-143" w:firstLine="567"/>
        <w:jc w:val="both"/>
      </w:pPr>
      <w:r>
        <w:t>В соответствии с ч. 1 ст. 196 ГК РФ общий срок исковой давности составляет три года со дня, определяемого в соответствии со статьей 200 ГК РФ.</w:t>
      </w:r>
    </w:p>
    <w:p w14:paraId="2792101C" w14:textId="77777777" w:rsidR="001F47BA" w:rsidRDefault="00000000" w:rsidP="001F47BA">
      <w:pPr>
        <w:widowControl/>
        <w:autoSpaceDE/>
        <w:autoSpaceDN/>
        <w:adjustRightInd/>
        <w:ind w:right="-143" w:firstLine="567"/>
        <w:jc w:val="both"/>
      </w:pPr>
      <w:r>
        <w:t>На основании ст. 199 ГК РФ истечение срока исковой давности, о применении которой заявлено стороной в споре, является основанием к вынесению судом решения об отказе в иске.</w:t>
      </w:r>
    </w:p>
    <w:p w14:paraId="2980CF93" w14:textId="77777777" w:rsidR="001F47BA" w:rsidRDefault="00000000" w:rsidP="001F47BA">
      <w:pPr>
        <w:widowControl/>
        <w:autoSpaceDE/>
        <w:autoSpaceDN/>
        <w:adjustRightInd/>
        <w:ind w:right="-143" w:firstLine="567"/>
        <w:jc w:val="both"/>
      </w:pPr>
      <w:r>
        <w:t>В соответствии со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w:t>
      </w:r>
    </w:p>
    <w:p w14:paraId="4DA8063B" w14:textId="77777777" w:rsidR="001F47BA" w:rsidRDefault="00000000" w:rsidP="001F47BA">
      <w:pPr>
        <w:widowControl/>
        <w:autoSpaceDE/>
        <w:autoSpaceDN/>
        <w:adjustRightInd/>
        <w:ind w:right="-143" w:firstLine="567"/>
        <w:jc w:val="both"/>
      </w:pPr>
      <w:r>
        <w:t>По обязательствам с определенным сроком исполнения течение исковой давности начинается по окончании срока исполнения.</w:t>
      </w:r>
    </w:p>
    <w:p w14:paraId="4203D861" w14:textId="77777777" w:rsidR="006D1DE0" w:rsidRDefault="00000000" w:rsidP="006D1DE0">
      <w:pPr>
        <w:tabs>
          <w:tab w:val="left" w:pos="142"/>
        </w:tabs>
        <w:ind w:right="-143" w:firstLine="567"/>
        <w:jc w:val="both"/>
      </w:pPr>
      <w:r w:rsidRPr="001F47BA">
        <w:t>Решением общего собрания СНТ «Тостопальцево-5» от</w:t>
      </w:r>
      <w:r>
        <w:t xml:space="preserve"> ДД.ММ.ГГГГ</w:t>
      </w:r>
      <w:r w:rsidRPr="001F47BA">
        <w:t xml:space="preserve"> </w:t>
      </w:r>
      <w:r>
        <w:t xml:space="preserve"> </w:t>
      </w:r>
      <w:r w:rsidRPr="001F47BA">
        <w:t xml:space="preserve">был утвержден членский взнос в размере 9 450 руб. за год на один участок площадью 600 кв.м. Также установлено, что первую половину суммы необходимо внести до </w:t>
      </w:r>
      <w:r>
        <w:t>ДД.ММ.ГГГГ</w:t>
      </w:r>
      <w:r w:rsidRPr="001F47BA">
        <w:t xml:space="preserve">, а вторую </w:t>
      </w:r>
      <w:r>
        <w:t xml:space="preserve">- </w:t>
      </w:r>
      <w:r w:rsidRPr="001F47BA">
        <w:t xml:space="preserve">до </w:t>
      </w:r>
      <w:r>
        <w:t>ДД.ММ.ГГГГ</w:t>
      </w:r>
      <w:r>
        <w:t xml:space="preserve">. Тем же решением общего собрания утверждены членские и целевые взносы на основании сметы расходов на </w:t>
      </w:r>
      <w:r>
        <w:t xml:space="preserve">ДД.ММ.ГГГГ. Согласно смете расходов на период </w:t>
      </w:r>
      <w:r>
        <w:t>ДД.ММ.ГГГГ</w:t>
      </w:r>
      <w:r>
        <w:t xml:space="preserve">. членский взнос составил 20 268 руб. </w:t>
      </w:r>
      <w:r>
        <w:t>за один участок площадью 600 кв.м.</w:t>
      </w:r>
    </w:p>
    <w:p w14:paraId="2890DE00" w14:textId="77777777" w:rsidR="004B44AF" w:rsidRDefault="00000000" w:rsidP="006D1DE0">
      <w:pPr>
        <w:widowControl/>
        <w:autoSpaceDE/>
        <w:autoSpaceDN/>
        <w:adjustRightInd/>
        <w:ind w:right="-143" w:firstLine="567"/>
        <w:jc w:val="both"/>
      </w:pPr>
      <w:r>
        <w:t xml:space="preserve">Как пояснил представитель истца в заседании судебной коллегии, решение общего собрания членов СНТ «Толстопальцево-5» от </w:t>
      </w:r>
      <w:r>
        <w:t>ДД.ММ.ГГГГ</w:t>
      </w:r>
      <w:r>
        <w:t>,</w:t>
      </w:r>
      <w:r>
        <w:t xml:space="preserve"> которым бы</w:t>
      </w:r>
      <w:r>
        <w:t>л</w:t>
      </w:r>
      <w:r>
        <w:t xml:space="preserve"> установлен размер членского взноса на основании сметы на </w:t>
      </w:r>
      <w:r>
        <w:t>ДД.ММ.ГГГГ</w:t>
      </w:r>
      <w:r>
        <w:t>,</w:t>
      </w:r>
      <w:r>
        <w:t xml:space="preserve"> было признано недействительным апелляционным определением судебной коллегии по гражданским делам Московского городского суда от </w:t>
      </w:r>
      <w:r>
        <w:t>ДД.ММ.ГГГГ</w:t>
      </w:r>
      <w:r>
        <w:t>, в связи с чем ре</w:t>
      </w:r>
      <w:r>
        <w:t xml:space="preserve">шением общего собрания членов СНТ от </w:t>
      </w:r>
      <w:r>
        <w:t xml:space="preserve">ДД.ММ.ГГГГ </w:t>
      </w:r>
      <w:r>
        <w:t>данный взнос был утвержден повторно.</w:t>
      </w:r>
      <w:r>
        <w:t xml:space="preserve"> </w:t>
      </w:r>
    </w:p>
    <w:p w14:paraId="58A17AE4" w14:textId="77777777" w:rsidR="009C18E5" w:rsidRDefault="00000000" w:rsidP="006D1DE0">
      <w:pPr>
        <w:widowControl/>
        <w:autoSpaceDE/>
        <w:autoSpaceDN/>
        <w:adjustRightInd/>
        <w:ind w:right="-143" w:firstLine="567"/>
        <w:jc w:val="both"/>
      </w:pPr>
      <w:r>
        <w:t xml:space="preserve">Указанные обстоятельства ответчиком Петряковой В.М. не оспаривались. </w:t>
      </w:r>
    </w:p>
    <w:p w14:paraId="45F47550" w14:textId="77777777" w:rsidR="007A0998" w:rsidRDefault="00000000" w:rsidP="006D1DE0">
      <w:pPr>
        <w:widowControl/>
        <w:autoSpaceDE/>
        <w:autoSpaceDN/>
        <w:adjustRightInd/>
        <w:ind w:right="-143" w:firstLine="567"/>
        <w:jc w:val="both"/>
      </w:pPr>
      <w:r>
        <w:t xml:space="preserve">На стадии апелляционного рассмотрения к материалам дела приобщена копия апелляционного определения от </w:t>
      </w:r>
      <w:r>
        <w:t>ДД.ММ.ГГГГ, на основании которого решение общего собрания СНТ «Толстопальцево-5»</w:t>
      </w:r>
      <w:r>
        <w:t xml:space="preserve"> от </w:t>
      </w:r>
      <w:r>
        <w:t xml:space="preserve">ДД.ММ.ГГГГ </w:t>
      </w:r>
      <w:r>
        <w:t xml:space="preserve">признано недействительным.      </w:t>
      </w:r>
    </w:p>
    <w:p w14:paraId="4E455AE6" w14:textId="77777777" w:rsidR="000945A8" w:rsidRDefault="00000000" w:rsidP="006D1DE0">
      <w:pPr>
        <w:widowControl/>
        <w:autoSpaceDE/>
        <w:autoSpaceDN/>
        <w:adjustRightInd/>
        <w:ind w:right="-143" w:firstLine="567"/>
        <w:jc w:val="both"/>
      </w:pPr>
      <w:r>
        <w:t xml:space="preserve">Таким образом, поскольку обязанность по уплате членского взноса на основании сметы расходов за </w:t>
      </w:r>
      <w:r>
        <w:t xml:space="preserve">ДД.ММ.ГГГГ установлена решением общего собрания от </w:t>
      </w:r>
      <w:r>
        <w:t xml:space="preserve">ДД.ММ.ГГГГ, а с настоящим исковым заявлением  истец обратился </w:t>
      </w:r>
      <w:r>
        <w:t>ДД.ММ.ГГГГ</w:t>
      </w:r>
      <w:r>
        <w:t xml:space="preserve">, срок исковой давности по заявленным требованиям </w:t>
      </w:r>
      <w:r>
        <w:t>не пропущен</w:t>
      </w:r>
      <w:r>
        <w:t>.</w:t>
      </w:r>
    </w:p>
    <w:p w14:paraId="55BD056A" w14:textId="77777777" w:rsidR="00BE1765" w:rsidRDefault="00000000" w:rsidP="006D1DE0">
      <w:pPr>
        <w:widowControl/>
        <w:autoSpaceDE/>
        <w:autoSpaceDN/>
        <w:adjustRightInd/>
        <w:ind w:right="-143" w:firstLine="567"/>
        <w:jc w:val="both"/>
      </w:pPr>
      <w:r>
        <w:t xml:space="preserve">Доводы апелляционной жалобы о том, что </w:t>
      </w:r>
      <w:r>
        <w:t xml:space="preserve">судом </w:t>
      </w:r>
      <w:r>
        <w:t xml:space="preserve">при разрешении </w:t>
      </w:r>
      <w:r>
        <w:t>требовани</w:t>
      </w:r>
      <w:r>
        <w:t>й</w:t>
      </w:r>
      <w:r>
        <w:t xml:space="preserve"> истца о взыскании с Петряковой В.М. членских и целевых взносов за </w:t>
      </w:r>
      <w:r>
        <w:t xml:space="preserve">ДД.ММ.ГГГГ </w:t>
      </w:r>
      <w:r>
        <w:t>по существу имеет место двойное взыскание за один и тот же период</w:t>
      </w:r>
      <w:r>
        <w:t>, судебной коллегией отклоняются как несостоятельные, по следующим основаниям.</w:t>
      </w:r>
    </w:p>
    <w:p w14:paraId="4F85A7DF" w14:textId="77777777" w:rsidR="00A02F4E" w:rsidRDefault="00000000" w:rsidP="006D1DE0">
      <w:pPr>
        <w:widowControl/>
        <w:autoSpaceDE/>
        <w:autoSpaceDN/>
        <w:adjustRightInd/>
        <w:ind w:right="-143" w:firstLine="567"/>
        <w:jc w:val="both"/>
      </w:pPr>
      <w:r>
        <w:t>К</w:t>
      </w:r>
      <w:r>
        <w:t>ак следует из протокола общего со</w:t>
      </w:r>
      <w:r>
        <w:t xml:space="preserve">брания </w:t>
      </w:r>
      <w:r>
        <w:t xml:space="preserve">от </w:t>
      </w:r>
      <w:r>
        <w:t>ДД.ММ.ГГГГ</w:t>
      </w:r>
      <w:r>
        <w:t>,</w:t>
      </w:r>
      <w:r>
        <w:t xml:space="preserve"> членский взнос в размере 14085 руб. утвержден в соответствии со сметой</w:t>
      </w:r>
      <w:r>
        <w:t xml:space="preserve"> на </w:t>
      </w:r>
      <w:r>
        <w:t xml:space="preserve">ДД.ММ.ГГГГ </w:t>
      </w:r>
      <w:r>
        <w:t>(за период с июня</w:t>
      </w:r>
      <w:r>
        <w:t xml:space="preserve"> </w:t>
      </w:r>
      <w:r>
        <w:t>ДД.ММ.ГГГГ</w:t>
      </w:r>
      <w:r>
        <w:t xml:space="preserve"> по </w:t>
      </w:r>
      <w:r>
        <w:t>ДД.ММ.ГГГГ</w:t>
      </w:r>
      <w:r>
        <w:t xml:space="preserve">), согласно отчету ревизионной комиссии от </w:t>
      </w:r>
      <w:r>
        <w:t xml:space="preserve">ДД.ММ.ГГГГ  </w:t>
      </w:r>
      <w:r>
        <w:t xml:space="preserve">членский взнос  в размере 20 268 руб. утвержден в соответствии со сметой </w:t>
      </w:r>
      <w:r>
        <w:t xml:space="preserve">на </w:t>
      </w:r>
      <w:r>
        <w:t xml:space="preserve">ДД.ММ.ГГГГ </w:t>
      </w:r>
      <w:r>
        <w:t xml:space="preserve">(за период с </w:t>
      </w:r>
      <w:r>
        <w:t xml:space="preserve">ДД.ММ.ГГГГ по </w:t>
      </w:r>
      <w:r>
        <w:t xml:space="preserve">ДД.ММ.ГГГГ) (л.д. 125 т.1). </w:t>
      </w:r>
    </w:p>
    <w:p w14:paraId="5585F339" w14:textId="77777777" w:rsidR="000945A8" w:rsidRDefault="00000000" w:rsidP="006D1DE0">
      <w:pPr>
        <w:widowControl/>
        <w:autoSpaceDE/>
        <w:autoSpaceDN/>
        <w:adjustRightInd/>
        <w:ind w:right="-143" w:firstLine="567"/>
        <w:jc w:val="both"/>
      </w:pPr>
      <w:r>
        <w:t>У</w:t>
      </w:r>
      <w:r>
        <w:t xml:space="preserve">казанные обстоятельства также  подтвердил представитель истца в судебном заседании суда </w:t>
      </w:r>
      <w:r>
        <w:t xml:space="preserve">апелляционной инстанции, пояснив, что при </w:t>
      </w:r>
      <w:r>
        <w:t>утверждении</w:t>
      </w:r>
      <w:r>
        <w:t xml:space="preserve"> членских взносов на </w:t>
      </w:r>
      <w:r>
        <w:t>ДД</w:t>
      </w:r>
      <w:r>
        <w:t xml:space="preserve">.ММ.ГГГГ </w:t>
      </w:r>
      <w:r>
        <w:t xml:space="preserve">и </w:t>
      </w:r>
      <w:r>
        <w:t>ДД.ММ.ГГГГ.</w:t>
      </w:r>
      <w:r>
        <w:t xml:space="preserve"> двойное взыскание за один и тот же период не </w:t>
      </w:r>
      <w:r>
        <w:lastRenderedPageBreak/>
        <w:t xml:space="preserve">происходит, поскольку расчет </w:t>
      </w:r>
      <w:r>
        <w:t xml:space="preserve">был </w:t>
      </w:r>
      <w:r>
        <w:t xml:space="preserve">произведен за период со второй половины </w:t>
      </w:r>
      <w:r>
        <w:t xml:space="preserve">ДД.ММ.ГГГГ  </w:t>
      </w:r>
      <w:r>
        <w:t xml:space="preserve">по первую половину </w:t>
      </w:r>
      <w:r>
        <w:t>ДД.ММ.ГГГГ</w:t>
      </w:r>
      <w:r>
        <w:t xml:space="preserve">, и со второй половины </w:t>
      </w:r>
      <w:r>
        <w:t xml:space="preserve">ДД.ММ.ГГГГ  </w:t>
      </w:r>
      <w:r>
        <w:t xml:space="preserve">по первую половину </w:t>
      </w:r>
      <w:r>
        <w:t>ДД.ММ.ГГГГ,</w:t>
      </w:r>
      <w:r>
        <w:t xml:space="preserve"> соответс</w:t>
      </w:r>
      <w:r>
        <w:t xml:space="preserve">твенно.  </w:t>
      </w:r>
      <w:r>
        <w:t>Членский</w:t>
      </w:r>
      <w:r>
        <w:t xml:space="preserve"> взнос за вторую  половину </w:t>
      </w:r>
      <w:r>
        <w:t xml:space="preserve">ДД.ММ.ГГГГ  </w:t>
      </w:r>
      <w:r>
        <w:t xml:space="preserve">в размере 9 450 руб.  за один участок (600 кв.м) </w:t>
      </w:r>
      <w:r>
        <w:t xml:space="preserve">утвержден  решением общего собрания от </w:t>
      </w:r>
      <w:r>
        <w:t xml:space="preserve">ДД.ММ.ГГГГ  </w:t>
      </w:r>
      <w:r>
        <w:t xml:space="preserve">согласно смете на второе полугодие </w:t>
      </w:r>
      <w:r>
        <w:t xml:space="preserve">ДД.ММ.ГГГГ </w:t>
      </w:r>
      <w:r>
        <w:t xml:space="preserve">(за период с </w:t>
      </w:r>
      <w:r>
        <w:t>ДД.ММ.ГГГГ</w:t>
      </w:r>
      <w:r>
        <w:t xml:space="preserve">. по </w:t>
      </w:r>
      <w:r>
        <w:t>ДД.ММ.ГГГГ</w:t>
      </w:r>
      <w:r>
        <w:t>).</w:t>
      </w:r>
    </w:p>
    <w:p w14:paraId="0ED0AA0D" w14:textId="77777777" w:rsidR="000945A8" w:rsidRDefault="00000000" w:rsidP="003C44A9">
      <w:pPr>
        <w:tabs>
          <w:tab w:val="left" w:pos="142"/>
        </w:tabs>
        <w:ind w:right="-143" w:firstLine="567"/>
        <w:jc w:val="both"/>
      </w:pPr>
      <w:r>
        <w:t>Доводы апелляционной жалобы относительно отсутствия в материалах дела доказательств, подтверждающих фактическое несение истцом расходов на содержание общ</w:t>
      </w:r>
      <w:r>
        <w:t>его имущества в спорный период</w:t>
      </w:r>
      <w:r>
        <w:t>,</w:t>
      </w:r>
      <w:r>
        <w:t xml:space="preserve"> опровергаются представле</w:t>
      </w:r>
      <w:r>
        <w:t>нными истцом доказательствами, в том числе</w:t>
      </w:r>
      <w:r>
        <w:t xml:space="preserve"> финансово-экономическим обоснованием приходно-расходной сметы СНТ «Толстопальцево-5» за период с </w:t>
      </w:r>
      <w:r>
        <w:t>ДД.ММ.ГГГГ</w:t>
      </w:r>
      <w:r>
        <w:t xml:space="preserve"> по </w:t>
      </w:r>
      <w:r>
        <w:t>ДД.ММ.ГГГГ</w:t>
      </w:r>
      <w:r>
        <w:t>. с указанием статей расходов</w:t>
      </w:r>
      <w:r>
        <w:t>,</w:t>
      </w:r>
      <w:r>
        <w:t xml:space="preserve"> расчет</w:t>
      </w:r>
      <w:r>
        <w:t>а</w:t>
      </w:r>
      <w:r>
        <w:t xml:space="preserve"> затрат, финансово-экономическим обоснованием приходно-расходной сметы СНТ «Толстопальцево-5» за</w:t>
      </w:r>
      <w:r>
        <w:t xml:space="preserve"> период с </w:t>
      </w:r>
      <w:r>
        <w:t>ДД.ММ.ГГГГ</w:t>
      </w:r>
      <w:r>
        <w:t xml:space="preserve"> по  </w:t>
      </w:r>
      <w:r>
        <w:t>ДД.ММ.ГГГГ</w:t>
      </w:r>
      <w:r>
        <w:t>, приходно-расходн</w:t>
      </w:r>
      <w:r>
        <w:t>ыми</w:t>
      </w:r>
      <w:r>
        <w:t xml:space="preserve"> смет</w:t>
      </w:r>
      <w:r>
        <w:t>ами</w:t>
      </w:r>
      <w:r>
        <w:t xml:space="preserve">  СНТ «Толстопальцево-5» за период  с </w:t>
      </w:r>
      <w:r>
        <w:t>ДД.ММ.ГГГГ</w:t>
      </w:r>
      <w:r>
        <w:t xml:space="preserve"> </w:t>
      </w:r>
      <w:r>
        <w:t xml:space="preserve">по </w:t>
      </w:r>
      <w:r>
        <w:t>ДД.ММ.ГГГГ</w:t>
      </w:r>
      <w:r>
        <w:t xml:space="preserve">, </w:t>
      </w:r>
      <w:r>
        <w:t xml:space="preserve">за период с </w:t>
      </w:r>
      <w:r>
        <w:t xml:space="preserve">ДД.ММ.ГГГГ </w:t>
      </w:r>
      <w:r>
        <w:t xml:space="preserve">по </w:t>
      </w:r>
      <w:r>
        <w:t>ДД.ММ.ГГГГ</w:t>
      </w:r>
      <w:r>
        <w:t xml:space="preserve">, за период с </w:t>
      </w:r>
      <w:r>
        <w:t xml:space="preserve">ДД.ММ.ГГГГ </w:t>
      </w:r>
      <w:r>
        <w:t xml:space="preserve"> по </w:t>
      </w:r>
      <w:r>
        <w:t>ДД.ММ.ГГГГ</w:t>
      </w:r>
      <w:r>
        <w:t xml:space="preserve">, </w:t>
      </w:r>
      <w:r>
        <w:t>отчет</w:t>
      </w:r>
      <w:r>
        <w:t>о</w:t>
      </w:r>
      <w:r>
        <w:t xml:space="preserve">м ревизионной комиссии </w:t>
      </w:r>
      <w:r>
        <w:t xml:space="preserve">за </w:t>
      </w:r>
      <w:r>
        <w:t>ДД.ММ.ГГГГ</w:t>
      </w:r>
      <w:r>
        <w:t xml:space="preserve">. </w:t>
      </w:r>
      <w:r>
        <w:t xml:space="preserve">от </w:t>
      </w:r>
      <w:r>
        <w:t>ДД.М</w:t>
      </w:r>
      <w:r>
        <w:t>М.ГГГГ</w:t>
      </w:r>
      <w:r>
        <w:t xml:space="preserve">, отчётами ревизионной комиссии по проверке финансово-хозяйственной деятельности СНТ «Толстопальцево-5» </w:t>
      </w:r>
      <w:r>
        <w:t xml:space="preserve">за период с </w:t>
      </w:r>
      <w:r>
        <w:t xml:space="preserve">ДД.ММ.ГГГГ </w:t>
      </w:r>
      <w:r>
        <w:t xml:space="preserve">по </w:t>
      </w:r>
      <w:r>
        <w:t>ДД.ММ.ГГГГ</w:t>
      </w:r>
      <w:r>
        <w:t xml:space="preserve">, </w:t>
      </w:r>
      <w:r>
        <w:t>за пер</w:t>
      </w:r>
      <w:r>
        <w:t xml:space="preserve">иод с </w:t>
      </w:r>
      <w:r>
        <w:t xml:space="preserve">ДД.ММ.ГГГГ  </w:t>
      </w:r>
      <w:r>
        <w:t xml:space="preserve">по </w:t>
      </w:r>
      <w:r>
        <w:t>ДД.ММ.ГГГГ</w:t>
      </w:r>
      <w:r>
        <w:t xml:space="preserve">, </w:t>
      </w:r>
      <w:r>
        <w:t xml:space="preserve">а также за период </w:t>
      </w:r>
      <w:r>
        <w:t xml:space="preserve">с </w:t>
      </w:r>
      <w:r>
        <w:t xml:space="preserve">ДД.ММ.ГГГГ  </w:t>
      </w:r>
      <w:r>
        <w:t xml:space="preserve">по </w:t>
      </w:r>
      <w:r>
        <w:t>ДД.ММ.ГГГГ</w:t>
      </w:r>
      <w:r>
        <w:t>.</w:t>
      </w:r>
      <w:r>
        <w:t xml:space="preserve"> </w:t>
      </w:r>
    </w:p>
    <w:p w14:paraId="76186E1D" w14:textId="77777777" w:rsidR="003C44A9" w:rsidRDefault="00000000" w:rsidP="003C44A9">
      <w:pPr>
        <w:tabs>
          <w:tab w:val="left" w:pos="142"/>
        </w:tabs>
        <w:ind w:right="-143" w:firstLine="567"/>
        <w:jc w:val="both"/>
      </w:pPr>
      <w:r>
        <w:t>В подтверждение расходов СНТ «Толстопальцево-5» также представлен</w:t>
      </w:r>
      <w:r>
        <w:t xml:space="preserve">ы </w:t>
      </w:r>
      <w:r>
        <w:t>копия договор</w:t>
      </w:r>
      <w:r>
        <w:t xml:space="preserve">а № от </w:t>
      </w:r>
      <w:r>
        <w:t>ДД.ММ.ГГГГ, заключённ</w:t>
      </w:r>
      <w:r>
        <w:t>ого с ООО «Системы и Технологии безопасности «Бастион» на осуществлени</w:t>
      </w:r>
      <w:r>
        <w:t xml:space="preserve">е работ по монтажу автоматической пожарной сигнализации  и звуковой системы оповещения и управления эвакуацией людей в случае пожара, </w:t>
      </w:r>
      <w:r>
        <w:t>копия договор</w:t>
      </w:r>
      <w:r>
        <w:t>а № от</w:t>
      </w:r>
      <w:r>
        <w:t xml:space="preserve"> </w:t>
      </w:r>
      <w:r>
        <w:t xml:space="preserve">ДД.ММ.ГГГГ  </w:t>
      </w:r>
      <w:r>
        <w:t xml:space="preserve">на вывоз отходов  и дополнительное соглашение к нему от </w:t>
      </w:r>
      <w:r>
        <w:t>ДД.ММ.ГГГГ</w:t>
      </w:r>
      <w:r>
        <w:t xml:space="preserve">, </w:t>
      </w:r>
      <w:r>
        <w:t xml:space="preserve">копия </w:t>
      </w:r>
      <w:r>
        <w:t>договор</w:t>
      </w:r>
      <w:r>
        <w:t>а</w:t>
      </w:r>
      <w:r>
        <w:t xml:space="preserve"> № от </w:t>
      </w:r>
      <w:r>
        <w:t>ДД.</w:t>
      </w:r>
      <w:r>
        <w:t xml:space="preserve">ММ.ГГГГ  </w:t>
      </w:r>
      <w:r>
        <w:t>на техническое обслуживание систем противопожарной защиты</w:t>
      </w:r>
      <w:r>
        <w:t xml:space="preserve"> с приложением ежемесячной сметы на техническое обслуживание</w:t>
      </w:r>
      <w:r>
        <w:t xml:space="preserve">, </w:t>
      </w:r>
      <w:r>
        <w:t xml:space="preserve">копия </w:t>
      </w:r>
      <w:r>
        <w:t>договор</w:t>
      </w:r>
      <w:r>
        <w:t>а</w:t>
      </w:r>
      <w:r>
        <w:t xml:space="preserve"> № от </w:t>
      </w:r>
      <w:r>
        <w:t xml:space="preserve">ДД.ММ.ГГГГ  </w:t>
      </w:r>
      <w:r>
        <w:t xml:space="preserve">на оказание услуг по организации службы дежурных по СНТ и дополнительное соглашение к нему от </w:t>
      </w:r>
      <w:r>
        <w:t>ДД</w:t>
      </w:r>
      <w:r>
        <w:t>.ММ.ГГГГ</w:t>
      </w:r>
      <w:r>
        <w:t xml:space="preserve">, </w:t>
      </w:r>
      <w:r>
        <w:t xml:space="preserve">товарная накладная от </w:t>
      </w:r>
      <w:r>
        <w:t xml:space="preserve">ДД.ММ.ГГГГ  </w:t>
      </w:r>
      <w:r>
        <w:t xml:space="preserve">на покупку системы видеонаблюдения, договор возмездного оказания услуг от </w:t>
      </w:r>
      <w:r>
        <w:t>ДД.ММ.ГГГГ</w:t>
      </w:r>
      <w:r>
        <w:t xml:space="preserve">, заключенный с ООО «К-Оптик» на установку и настройку видеонаблюдения в СНТ «Толстопальцево-5», счет фактура от </w:t>
      </w:r>
      <w:r>
        <w:t xml:space="preserve">ДД.ММ.ГГГГ </w:t>
      </w:r>
      <w:r>
        <w:t>на о</w:t>
      </w:r>
      <w:r>
        <w:t xml:space="preserve">плату электроэнергии АО «Мосэнергосбыт», </w:t>
      </w:r>
      <w:r>
        <w:t xml:space="preserve">копия договора № от </w:t>
      </w:r>
      <w:r>
        <w:t xml:space="preserve">ДД.ММ.ГГГГ  </w:t>
      </w:r>
      <w:r>
        <w:t>на техническое обслуживание систем противопожарной защиты.</w:t>
      </w:r>
      <w:r>
        <w:t xml:space="preserve"> </w:t>
      </w:r>
    </w:p>
    <w:p w14:paraId="224553FC" w14:textId="77777777" w:rsidR="00231C52" w:rsidRDefault="00000000" w:rsidP="006D1DE0">
      <w:pPr>
        <w:widowControl/>
        <w:autoSpaceDE/>
        <w:autoSpaceDN/>
        <w:adjustRightInd/>
        <w:ind w:right="-143" w:firstLine="567"/>
        <w:jc w:val="both"/>
      </w:pPr>
      <w:r>
        <w:t>Вопреки доводам апелляционной жалобы, в исковом заявлении содержится расчет задолженности по оплате членских взносов, расчёт подлежащих взысканию процентов в соответствии со ст. 395 ГК РФ также представлен в материалы дела (т.2 л.д. 185-191).</w:t>
      </w:r>
    </w:p>
    <w:p w14:paraId="58B3B15A" w14:textId="77777777" w:rsidR="00231C52" w:rsidRDefault="00000000" w:rsidP="006D1DE0">
      <w:pPr>
        <w:widowControl/>
        <w:autoSpaceDE/>
        <w:autoSpaceDN/>
        <w:adjustRightInd/>
        <w:ind w:right="-143" w:firstLine="567"/>
        <w:jc w:val="both"/>
      </w:pPr>
      <w:r>
        <w:t xml:space="preserve"> </w:t>
      </w:r>
      <w:r>
        <w:t xml:space="preserve">Судебной коллегией не могут быть приняты во внимание доводы апелляционной жалобы о том, что председатель правления Коклина Г.П. членом </w:t>
      </w:r>
      <w:r>
        <w:t>СНТ «Толстопальцево-5» не является и не имеет полномочий на представление интересов СНТ.</w:t>
      </w:r>
    </w:p>
    <w:p w14:paraId="00A7BC7D" w14:textId="77777777" w:rsidR="00A21BDF" w:rsidRDefault="00000000" w:rsidP="006D1DE0">
      <w:pPr>
        <w:widowControl/>
        <w:autoSpaceDE/>
        <w:autoSpaceDN/>
        <w:adjustRightInd/>
        <w:ind w:right="-143" w:firstLine="567"/>
        <w:jc w:val="both"/>
      </w:pPr>
      <w:r>
        <w:t xml:space="preserve">Коклина Г.П. является собственником земельного участка  №  с кадастровым номером </w:t>
      </w:r>
      <w:r>
        <w:t xml:space="preserve">№, расположенного по адресу: </w:t>
      </w:r>
      <w:r>
        <w:t xml:space="preserve">АДРЕС, </w:t>
      </w:r>
      <w:r>
        <w:t xml:space="preserve">в границах СНТ «Толстопальцево-5», вл. </w:t>
      </w:r>
      <w:r>
        <w:t xml:space="preserve">№. </w:t>
      </w:r>
    </w:p>
    <w:p w14:paraId="3DF6C560" w14:textId="77777777" w:rsidR="00B45D64" w:rsidRDefault="00000000" w:rsidP="006D1DE0">
      <w:pPr>
        <w:widowControl/>
        <w:autoSpaceDE/>
        <w:autoSpaceDN/>
        <w:adjustRightInd/>
        <w:ind w:right="-143" w:firstLine="567"/>
        <w:jc w:val="both"/>
      </w:pPr>
      <w:r>
        <w:t xml:space="preserve">В соответствии с ч. 1 ст. 13 </w:t>
      </w:r>
      <w:r w:rsidRPr="00B45D64">
        <w:t>Федеральн</w:t>
      </w:r>
      <w:r>
        <w:t>ого</w:t>
      </w:r>
      <w:r w:rsidRPr="00B45D64">
        <w:t xml:space="preserve"> закон</w:t>
      </w:r>
      <w:r>
        <w:t>а</w:t>
      </w:r>
      <w:r w:rsidRPr="00B45D64">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ч</w:t>
      </w:r>
      <w:r w:rsidRPr="00B45D64">
        <w:t>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14:paraId="3EFED608" w14:textId="77777777" w:rsidR="00D629F9" w:rsidRDefault="00000000" w:rsidP="006D1DE0">
      <w:pPr>
        <w:widowControl/>
        <w:autoSpaceDE/>
        <w:autoSpaceDN/>
        <w:adjustRightInd/>
        <w:ind w:right="-143" w:firstLine="567"/>
        <w:jc w:val="both"/>
      </w:pPr>
      <w:r>
        <w:t>П</w:t>
      </w:r>
      <w:r>
        <w:t>раво собственности Коклиной Г.П. на земельный участок не</w:t>
      </w:r>
      <w:r>
        <w:t xml:space="preserve"> пр</w:t>
      </w:r>
      <w:r>
        <w:t>екращалось</w:t>
      </w:r>
      <w:r>
        <w:t xml:space="preserve"> и на основании </w:t>
      </w:r>
      <w:r>
        <w:t>заключени</w:t>
      </w:r>
      <w:r>
        <w:t>я</w:t>
      </w:r>
      <w:r>
        <w:t xml:space="preserve"> по результатам публичных слушаний</w:t>
      </w:r>
      <w:r>
        <w:t xml:space="preserve"> </w:t>
      </w:r>
      <w:r>
        <w:t xml:space="preserve">по проекту внесения изменений в правила землепользования и застройки города Москвы в отношении территории по адресу: </w:t>
      </w:r>
      <w:r>
        <w:t>АДРЕС</w:t>
      </w:r>
      <w:r>
        <w:t xml:space="preserve">, утвержденного председателем Окружной комиссии по </w:t>
      </w:r>
      <w:r>
        <w:t>вопросам градостроительства, землепользования и застройки при</w:t>
      </w:r>
      <w:r>
        <w:t xml:space="preserve"> Правительстве Москвы в </w:t>
      </w:r>
      <w:r>
        <w:lastRenderedPageBreak/>
        <w:t>Троицком и Новомосковском администрати</w:t>
      </w:r>
      <w:r>
        <w:t xml:space="preserve">вных округах г. Москвы,  </w:t>
      </w:r>
      <w:r>
        <w:t xml:space="preserve">от </w:t>
      </w:r>
      <w:r>
        <w:t xml:space="preserve">ДД.ММ.ГГГГ </w:t>
      </w:r>
      <w:r>
        <w:t>участок №, принадлежащий Коклиной Г.П.</w:t>
      </w:r>
      <w:r>
        <w:t>,</w:t>
      </w:r>
      <w:r>
        <w:t xml:space="preserve"> возвращен в границы СНТ «Толстопальцево-5». </w:t>
      </w:r>
    </w:p>
    <w:p w14:paraId="5165D443" w14:textId="77777777" w:rsidR="000E1F33" w:rsidRDefault="00000000" w:rsidP="006D1DE0">
      <w:pPr>
        <w:widowControl/>
        <w:autoSpaceDE/>
        <w:autoSpaceDN/>
        <w:adjustRightInd/>
        <w:ind w:right="-143" w:firstLine="567"/>
        <w:jc w:val="both"/>
      </w:pPr>
      <w:r>
        <w:t xml:space="preserve">Вместе с тем, судебная коллегия полагает заслуживающими внимания доводы апелляционной жалобы, выражающие несогласие с размером начисленных процентов </w:t>
      </w:r>
      <w:r>
        <w:t>за пользование чужими денежными средствами</w:t>
      </w:r>
      <w:r>
        <w:t xml:space="preserve"> в связи с несвоевременной уплатой взносов</w:t>
      </w:r>
      <w:r>
        <w:t>.</w:t>
      </w:r>
    </w:p>
    <w:p w14:paraId="4A8CE2A2" w14:textId="77777777" w:rsidR="00D629F9" w:rsidRDefault="00000000" w:rsidP="00830B30">
      <w:pPr>
        <w:widowControl/>
        <w:autoSpaceDE/>
        <w:autoSpaceDN/>
        <w:adjustRightInd/>
        <w:ind w:right="-143" w:firstLine="567"/>
        <w:jc w:val="both"/>
      </w:pPr>
      <w:r>
        <w:t xml:space="preserve">Так, из материалов дела следует, что решением общего собрания членов СНТ от </w:t>
      </w:r>
      <w:r>
        <w:t xml:space="preserve">ДД.ММ.ГГГГ  </w:t>
      </w:r>
      <w:r>
        <w:t xml:space="preserve">срок уплаты членского взноса в размере 20 268 руб. по смете на </w:t>
      </w:r>
      <w:r>
        <w:t xml:space="preserve">ДД.ММ.ГГГГ </w:t>
      </w:r>
      <w:r>
        <w:t xml:space="preserve"> решением общего собрания не определен.</w:t>
      </w:r>
      <w:r>
        <w:t xml:space="preserve"> </w:t>
      </w:r>
    </w:p>
    <w:p w14:paraId="19DF47F5" w14:textId="77777777" w:rsidR="00D629F9" w:rsidRDefault="00000000" w:rsidP="00830B30">
      <w:pPr>
        <w:widowControl/>
        <w:autoSpaceDE/>
        <w:autoSpaceDN/>
        <w:adjustRightInd/>
        <w:ind w:right="-143" w:firstLine="567"/>
        <w:jc w:val="both"/>
      </w:pPr>
      <w:r>
        <w:t>При этом согласно представленному истцом расчету</w:t>
      </w:r>
      <w:r>
        <w:t xml:space="preserve">, начало периода просрочки уплаты взноса </w:t>
      </w:r>
      <w:r>
        <w:t xml:space="preserve">в размере 20 268,00 руб., размер которого утвержден решением общего собрания от </w:t>
      </w:r>
      <w:r>
        <w:t>ДД.ММ.ГГГГ</w:t>
      </w:r>
      <w:r>
        <w:t xml:space="preserve">, начинает течь с </w:t>
      </w:r>
      <w:r>
        <w:t>ДД.ММ.ГГГГ</w:t>
      </w:r>
      <w:r>
        <w:t xml:space="preserve">, то есть до даты утверждения данного взноса. </w:t>
      </w:r>
    </w:p>
    <w:p w14:paraId="25D83315" w14:textId="77777777" w:rsidR="00813E96" w:rsidRDefault="00000000" w:rsidP="00830B30">
      <w:pPr>
        <w:widowControl/>
        <w:autoSpaceDE/>
        <w:autoSpaceDN/>
        <w:adjustRightInd/>
        <w:ind w:right="-143" w:firstLine="567"/>
        <w:jc w:val="both"/>
      </w:pPr>
      <w:r>
        <w:t xml:space="preserve">В связи с этим </w:t>
      </w:r>
      <w:r>
        <w:t>судебная коллегия приходит к выводу о наличии правовых оснований для изменения оспариваемого решения в части размера взысканных процентов за просрочку уплаты взносов.</w:t>
      </w:r>
    </w:p>
    <w:p w14:paraId="722C857E" w14:textId="77777777" w:rsidR="00830B30" w:rsidRDefault="00000000" w:rsidP="00830B30">
      <w:pPr>
        <w:widowControl/>
        <w:autoSpaceDE/>
        <w:autoSpaceDN/>
        <w:adjustRightInd/>
        <w:ind w:right="-143" w:firstLine="567"/>
        <w:jc w:val="both"/>
      </w:pPr>
      <w:r>
        <w:t>Поскольку срок уплаты взноса в размере 20 268,00 руб. не определен, п</w:t>
      </w:r>
      <w:r>
        <w:t>ри определении даты начала период</w:t>
      </w:r>
      <w:r>
        <w:t xml:space="preserve">а просрочки судебная </w:t>
      </w:r>
      <w:r>
        <w:t>полагает возможным руководствоваться</w:t>
      </w:r>
      <w:r>
        <w:t xml:space="preserve"> </w:t>
      </w:r>
      <w:r>
        <w:t xml:space="preserve">порядком и сроками уплаты взноса за вторую половину </w:t>
      </w:r>
      <w:r>
        <w:t>ДД.ММ.ГГГГ</w:t>
      </w:r>
      <w:r>
        <w:t xml:space="preserve">, определенными тем же решением общего собрания, согласно которому первая половина членского взноса подлежит уплате в срок до </w:t>
      </w:r>
      <w:r>
        <w:t>ДД.ММ.ГГГГ</w:t>
      </w:r>
      <w:r>
        <w:t xml:space="preserve">, вторая половина  - до </w:t>
      </w:r>
      <w:r>
        <w:t>ДД.ММ.ГГГГ.</w:t>
      </w:r>
    </w:p>
    <w:p w14:paraId="310A1CF3" w14:textId="77777777" w:rsidR="00813E96" w:rsidRDefault="00000000" w:rsidP="00830B30">
      <w:pPr>
        <w:widowControl/>
        <w:autoSpaceDE/>
        <w:autoSpaceDN/>
        <w:adjustRightInd/>
        <w:ind w:right="-143" w:firstLine="567"/>
        <w:jc w:val="both"/>
      </w:pPr>
      <w:r>
        <w:t>Таким образом</w:t>
      </w:r>
      <w:r>
        <w:t xml:space="preserve">, </w:t>
      </w:r>
      <w:r>
        <w:t>учитыв</w:t>
      </w:r>
      <w:r>
        <w:t xml:space="preserve">ая, что истцом заявлены требования о взыскании процентов по </w:t>
      </w:r>
      <w:r>
        <w:t>ДД.ММ.ГГГГ,</w:t>
      </w:r>
      <w:r>
        <w:t xml:space="preserve"> с ответчика в пользу СНТ «Толстопальцево-5» подлежат взысканию проценты</w:t>
      </w:r>
      <w:r>
        <w:t xml:space="preserve"> за пользование чужими денежными средствами в связи с просрочкой уплаты взноса в </w:t>
      </w:r>
      <w:r>
        <w:t>сумме 20 268,00 руб.</w:t>
      </w:r>
      <w:r>
        <w:t xml:space="preserve"> </w:t>
      </w:r>
      <w:r>
        <w:t>в размере 1</w:t>
      </w:r>
      <w:r>
        <w:t> 881,55 руб.</w:t>
      </w:r>
      <w:r>
        <w:t>,</w:t>
      </w:r>
      <w:r>
        <w:t xml:space="preserve"> </w:t>
      </w:r>
      <w:r>
        <w:t>в</w:t>
      </w:r>
      <w:r>
        <w:t xml:space="preserve"> том числе:</w:t>
      </w:r>
      <w:r>
        <w:t xml:space="preserve"> </w:t>
      </w:r>
      <w:r>
        <w:t>з</w:t>
      </w:r>
      <w:r>
        <w:t xml:space="preserve">а период с </w:t>
      </w:r>
      <w:r>
        <w:t>ДД.ММ.ГГГГ</w:t>
      </w:r>
      <w:r>
        <w:t xml:space="preserve"> по </w:t>
      </w:r>
      <w:r>
        <w:t>ДД.ММ.ГГГГ</w:t>
      </w:r>
      <w:r>
        <w:t xml:space="preserve"> размер процентов за пользование чужими денежными средствами, начисленных на первую половину взноса в сумме 10 134,00 руб.</w:t>
      </w:r>
      <w:r w:rsidRPr="004F2923">
        <w:t xml:space="preserve"> (20 268,00/2=10 134,00)</w:t>
      </w:r>
      <w:r>
        <w:t>,</w:t>
      </w:r>
      <w:r w:rsidRPr="004F2923">
        <w:t xml:space="preserve"> </w:t>
      </w:r>
      <w:r>
        <w:t xml:space="preserve">исходя из ключевой ставки </w:t>
      </w:r>
      <w:r w:rsidRPr="00E44552">
        <w:t>Банка России, действовавшей в соответствующие периоды</w:t>
      </w:r>
      <w:r>
        <w:t xml:space="preserve">, </w:t>
      </w:r>
      <w:r>
        <w:t xml:space="preserve">составит 1 018,93 руб.; за </w:t>
      </w:r>
      <w:r>
        <w:t xml:space="preserve">период с </w:t>
      </w:r>
      <w:r>
        <w:t xml:space="preserve">ДД.ММ.ГГГГ  </w:t>
      </w:r>
      <w:r>
        <w:t xml:space="preserve">по </w:t>
      </w:r>
      <w:r>
        <w:t>ДД.ММ.ГГГГ</w:t>
      </w:r>
      <w:r>
        <w:t xml:space="preserve"> размер процентов за пользование чужими денежными средствами в связи с несвоевременной уплатой второй части взноса в сумме 10 134,00 руб. составит 862,62 руб. </w:t>
      </w:r>
      <w:r w:rsidRPr="00E44552">
        <w:t xml:space="preserve"> </w:t>
      </w:r>
    </w:p>
    <w:p w14:paraId="6C055896" w14:textId="77777777" w:rsidR="00961011" w:rsidRDefault="00000000" w:rsidP="00830B30">
      <w:pPr>
        <w:widowControl/>
        <w:autoSpaceDE/>
        <w:autoSpaceDN/>
        <w:adjustRightInd/>
        <w:ind w:right="-143" w:firstLine="567"/>
        <w:jc w:val="both"/>
      </w:pPr>
      <w:r>
        <w:t>В остальной части с представленным истцом расчетом процентов суд согласился обоснованно, поскольку он является арифметически верным, соответствует размеру задолженности, период просрочки определен правильно в соответствии с датами уплаты взносов, определенными решениями общего собрания СНТ</w:t>
      </w:r>
      <w:r>
        <w:t xml:space="preserve"> (л.д.185-191 т.2).</w:t>
      </w:r>
    </w:p>
    <w:p w14:paraId="2424692E" w14:textId="77777777" w:rsidR="00813E96" w:rsidRDefault="00000000" w:rsidP="00830B30">
      <w:pPr>
        <w:widowControl/>
        <w:autoSpaceDE/>
        <w:autoSpaceDN/>
        <w:adjustRightInd/>
        <w:ind w:right="-143" w:firstLine="567"/>
        <w:jc w:val="both"/>
      </w:pPr>
      <w:r>
        <w:t>Таким образом, с ответчика в пользу истца подлежат взысканию  проценты за пользование чужими денежными средствами в размере 4 963,32 руб. (1881,55 + 363,55 +436,49+117,47+169,16+76,74+36,68</w:t>
      </w:r>
      <w:r>
        <w:t>+1881,68)</w:t>
      </w:r>
      <w:r>
        <w:t xml:space="preserve">.   </w:t>
      </w:r>
    </w:p>
    <w:p w14:paraId="23E3D8C3" w14:textId="77777777" w:rsidR="000E1F33" w:rsidRDefault="00000000" w:rsidP="000E1F33">
      <w:pPr>
        <w:widowControl/>
        <w:autoSpaceDE/>
        <w:autoSpaceDN/>
        <w:adjustRightInd/>
        <w:ind w:right="-143" w:firstLine="567"/>
        <w:jc w:val="both"/>
      </w:pPr>
      <w:r>
        <w:t xml:space="preserve">В связи с изменением размера взысканных с ответчика денежных средств решение суда в части размера взысканной государственной пошлины также подлежит изменению и в соответствии со ст. 98 ГПК РФ с ответчика </w:t>
      </w:r>
      <w:r>
        <w:t>Петряковой В.М. в пользу СНТ «Толстопальцево-5» подлежат взысканию расходы по уплате государственной пошлины в р</w:t>
      </w:r>
      <w:r>
        <w:t>азмере 2112 руб. пропорционально удовлетворённой части исковых требований.</w:t>
      </w:r>
    </w:p>
    <w:p w14:paraId="76FF7C84" w14:textId="77777777" w:rsidR="00501DF3" w:rsidRPr="002465A9" w:rsidRDefault="00000000" w:rsidP="001F47BA">
      <w:pPr>
        <w:ind w:right="-143" w:firstLine="567"/>
        <w:jc w:val="both"/>
      </w:pPr>
      <w:r>
        <w:t xml:space="preserve">В </w:t>
      </w:r>
      <w:r>
        <w:t xml:space="preserve">остальной </w:t>
      </w:r>
      <w:r w:rsidRPr="002465A9">
        <w:t xml:space="preserve">части решение суда является законным и обоснованным, оснований для его отмены или изменения </w:t>
      </w:r>
      <w:r>
        <w:t>п</w:t>
      </w:r>
      <w:r>
        <w:t xml:space="preserve">о доводам апелляционной жалобы </w:t>
      </w:r>
      <w:r>
        <w:t>ответчика (истца по встречному иску) Петряков</w:t>
      </w:r>
      <w:r>
        <w:t xml:space="preserve">ой В.М.  </w:t>
      </w:r>
      <w:r w:rsidRPr="002465A9">
        <w:t>не имеется.</w:t>
      </w:r>
    </w:p>
    <w:p w14:paraId="4258BF53" w14:textId="77777777" w:rsidR="00104DC8" w:rsidRPr="00767266" w:rsidRDefault="00000000" w:rsidP="001F47BA">
      <w:pPr>
        <w:tabs>
          <w:tab w:val="left" w:pos="142"/>
        </w:tabs>
        <w:ind w:right="-143" w:firstLine="567"/>
        <w:jc w:val="both"/>
      </w:pPr>
      <w:r w:rsidRPr="00767266">
        <w:t>На основании изложенного, руководствуясь ст.</w:t>
      </w:r>
      <w:r w:rsidRPr="00767266">
        <w:t xml:space="preserve"> ст. 32</w:t>
      </w:r>
      <w:r>
        <w:t>7-</w:t>
      </w:r>
      <w:r w:rsidRPr="00767266">
        <w:t>3</w:t>
      </w:r>
      <w:r>
        <w:t>30</w:t>
      </w:r>
      <w:r w:rsidRPr="00767266">
        <w:t xml:space="preserve"> ГПК РФ, судебная коллегия</w:t>
      </w:r>
    </w:p>
    <w:p w14:paraId="61B0B83B" w14:textId="77777777" w:rsidR="00553F8D" w:rsidRDefault="00000000" w:rsidP="001F47BA">
      <w:pPr>
        <w:tabs>
          <w:tab w:val="left" w:pos="142"/>
        </w:tabs>
        <w:ind w:right="-143" w:firstLine="567"/>
        <w:jc w:val="center"/>
        <w:rPr>
          <w:b/>
        </w:rPr>
      </w:pPr>
      <w:r w:rsidRPr="00767266">
        <w:rPr>
          <w:b/>
        </w:rPr>
        <w:t xml:space="preserve">   </w:t>
      </w:r>
    </w:p>
    <w:p w14:paraId="53988A8C" w14:textId="77777777" w:rsidR="00104DC8" w:rsidRPr="00767266" w:rsidRDefault="00000000" w:rsidP="001F47BA">
      <w:pPr>
        <w:tabs>
          <w:tab w:val="left" w:pos="142"/>
        </w:tabs>
        <w:ind w:right="-143" w:firstLine="567"/>
        <w:jc w:val="center"/>
        <w:rPr>
          <w:b/>
        </w:rPr>
      </w:pPr>
      <w:r w:rsidRPr="00767266">
        <w:rPr>
          <w:b/>
        </w:rPr>
        <w:t xml:space="preserve"> о п р е д е л и л а:</w:t>
      </w:r>
    </w:p>
    <w:p w14:paraId="1E07F1E8" w14:textId="77777777" w:rsidR="004A1B6D" w:rsidRDefault="00000000" w:rsidP="001F47BA">
      <w:pPr>
        <w:tabs>
          <w:tab w:val="left" w:pos="142"/>
        </w:tabs>
        <w:ind w:right="-143" w:firstLine="567"/>
        <w:jc w:val="both"/>
      </w:pPr>
    </w:p>
    <w:p w14:paraId="31D80AFA" w14:textId="77777777" w:rsidR="007A130B" w:rsidRDefault="00000000" w:rsidP="001F47BA">
      <w:pPr>
        <w:tabs>
          <w:tab w:val="left" w:pos="142"/>
        </w:tabs>
        <w:ind w:right="-143" w:firstLine="567"/>
        <w:jc w:val="both"/>
      </w:pPr>
    </w:p>
    <w:p w14:paraId="4829ED6A" w14:textId="77777777" w:rsidR="006735C8" w:rsidRDefault="00000000" w:rsidP="001F47BA">
      <w:pPr>
        <w:tabs>
          <w:tab w:val="left" w:pos="142"/>
        </w:tabs>
        <w:ind w:right="-143" w:firstLine="567"/>
        <w:jc w:val="both"/>
      </w:pPr>
      <w:r>
        <w:lastRenderedPageBreak/>
        <w:t xml:space="preserve">Решение </w:t>
      </w:r>
      <w:r>
        <w:t xml:space="preserve">Пресненского районного суда г. Москвы от </w:t>
      </w:r>
      <w:r>
        <w:t xml:space="preserve">ДД.ММ.ГГГГ  изменить в части </w:t>
      </w:r>
      <w:r>
        <w:t xml:space="preserve">размера </w:t>
      </w:r>
      <w:r>
        <w:t xml:space="preserve">процентов за пользование чужими </w:t>
      </w:r>
      <w:r>
        <w:t>денежными средствами, расходов по уплате государственной пошлины.</w:t>
      </w:r>
    </w:p>
    <w:p w14:paraId="0B85D81F" w14:textId="77777777" w:rsidR="00E97967" w:rsidRDefault="00000000" w:rsidP="001F47BA">
      <w:pPr>
        <w:tabs>
          <w:tab w:val="left" w:pos="142"/>
        </w:tabs>
        <w:ind w:right="-143" w:firstLine="567"/>
        <w:jc w:val="both"/>
      </w:pPr>
      <w:r>
        <w:t xml:space="preserve">Взыскать с </w:t>
      </w:r>
      <w:r>
        <w:t xml:space="preserve">Петряковой </w:t>
      </w:r>
      <w:r>
        <w:t>В.М.</w:t>
      </w:r>
      <w:r>
        <w:t xml:space="preserve"> в пользу </w:t>
      </w:r>
      <w:r>
        <w:t>СНТ «Толстопальцево-5»</w:t>
      </w:r>
      <w:r>
        <w:t xml:space="preserve"> </w:t>
      </w:r>
      <w:r>
        <w:t>проценты за пользование чужими денежными средствами в размере 4963,32 руб., расходы по оплате государственной пошлины в размере 211</w:t>
      </w:r>
      <w:r>
        <w:t>2 руб.</w:t>
      </w:r>
      <w:r>
        <w:t xml:space="preserve"> </w:t>
      </w:r>
    </w:p>
    <w:p w14:paraId="28C0E438" w14:textId="77777777" w:rsidR="003A30A2" w:rsidRDefault="00000000" w:rsidP="001F47BA">
      <w:pPr>
        <w:tabs>
          <w:tab w:val="left" w:pos="142"/>
        </w:tabs>
        <w:ind w:right="-143" w:firstLine="567"/>
        <w:jc w:val="both"/>
      </w:pPr>
      <w:r>
        <w:t xml:space="preserve">В </w:t>
      </w:r>
      <w:r>
        <w:t xml:space="preserve">остальной части решение </w:t>
      </w:r>
      <w:r>
        <w:t xml:space="preserve">Пресненского районного суда г. Москвы от </w:t>
      </w:r>
      <w:r>
        <w:t>ДД.ММ.ГГГГ</w:t>
      </w:r>
      <w:r>
        <w:t xml:space="preserve">  оставить без измнения, апелляционную жалобу  - без удовлетвоерния.</w:t>
      </w:r>
    </w:p>
    <w:p w14:paraId="0B0012B6" w14:textId="77777777" w:rsidR="00A2544B" w:rsidRDefault="00000000" w:rsidP="001F47BA">
      <w:pPr>
        <w:tabs>
          <w:tab w:val="left" w:pos="142"/>
        </w:tabs>
        <w:ind w:right="-143" w:firstLine="567"/>
        <w:jc w:val="both"/>
      </w:pPr>
    </w:p>
    <w:p w14:paraId="1CDA85D8" w14:textId="77777777" w:rsidR="00682D12" w:rsidRPr="00B22FF5" w:rsidRDefault="00000000" w:rsidP="001F47BA">
      <w:pPr>
        <w:tabs>
          <w:tab w:val="left" w:pos="142"/>
        </w:tabs>
        <w:ind w:right="-143" w:firstLine="567"/>
        <w:jc w:val="both"/>
      </w:pPr>
      <w:r w:rsidRPr="00B22FF5">
        <w:t>Председательствующий</w:t>
      </w:r>
    </w:p>
    <w:p w14:paraId="064D6C04" w14:textId="77777777" w:rsidR="007607FA" w:rsidRDefault="00000000" w:rsidP="001F47BA">
      <w:pPr>
        <w:tabs>
          <w:tab w:val="left" w:pos="142"/>
        </w:tabs>
        <w:ind w:right="-143" w:firstLine="567"/>
      </w:pPr>
    </w:p>
    <w:p w14:paraId="63357FF0" w14:textId="77777777" w:rsidR="00107253" w:rsidRDefault="00000000" w:rsidP="001F47BA">
      <w:pPr>
        <w:tabs>
          <w:tab w:val="left" w:pos="142"/>
        </w:tabs>
        <w:ind w:right="-143" w:firstLine="567"/>
        <w:rPr>
          <w:b/>
        </w:rPr>
      </w:pPr>
      <w:r w:rsidRPr="00B22FF5">
        <w:t>Судьи</w:t>
      </w:r>
    </w:p>
    <w:sectPr w:rsidR="00107253" w:rsidSect="007A130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49"/>
    <w:rsid w:val="0078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22DC"/>
  <w15:docId w15:val="{D3746E56-D9F5-497E-B39A-6212E1AE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B3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link w:val="Style30"/>
    <w:rsid w:val="0041569C"/>
  </w:style>
  <w:style w:type="paragraph" w:customStyle="1" w:styleId="Style7">
    <w:name w:val="Style7"/>
    <w:basedOn w:val="a"/>
    <w:rsid w:val="0041569C"/>
    <w:pPr>
      <w:spacing w:line="406" w:lineRule="exact"/>
      <w:ind w:firstLine="766"/>
    </w:pPr>
  </w:style>
  <w:style w:type="character" w:customStyle="1" w:styleId="FontStyle13">
    <w:name w:val="Font Style13"/>
    <w:rsid w:val="0041569C"/>
    <w:rPr>
      <w:rFonts w:ascii="Times New Roman" w:hAnsi="Times New Roman" w:cs="Times New Roman"/>
      <w:sz w:val="34"/>
      <w:szCs w:val="34"/>
    </w:rPr>
  </w:style>
  <w:style w:type="character" w:customStyle="1" w:styleId="20105pt0pt">
    <w:name w:val="Основной текст (20) + 10;5 pt;Не полужирный;Не курсив;Интервал 0 pt"/>
    <w:rsid w:val="0041569C"/>
    <w:rPr>
      <w:b/>
      <w:bCs/>
      <w:i/>
      <w:iCs/>
      <w:spacing w:val="0"/>
      <w:sz w:val="21"/>
      <w:szCs w:val="21"/>
      <w:shd w:val="clear" w:color="auto" w:fill="FFFFFF"/>
    </w:rPr>
  </w:style>
  <w:style w:type="character" w:customStyle="1" w:styleId="Style30">
    <w:name w:val="Style3 Знак"/>
    <w:link w:val="Style3"/>
    <w:rsid w:val="0041569C"/>
    <w:rPr>
      <w:rFonts w:ascii="Times New Roman" w:eastAsia="Times New Roman" w:hAnsi="Times New Roman" w:cs="Times New Roman"/>
      <w:sz w:val="24"/>
      <w:szCs w:val="24"/>
      <w:lang w:eastAsia="ru-RU"/>
    </w:rPr>
  </w:style>
  <w:style w:type="paragraph" w:styleId="a3">
    <w:name w:val="Body Text"/>
    <w:basedOn w:val="a"/>
    <w:link w:val="a4"/>
    <w:rsid w:val="0009160A"/>
    <w:pPr>
      <w:widowControl/>
      <w:autoSpaceDE/>
      <w:autoSpaceDN/>
      <w:adjustRightInd/>
      <w:spacing w:after="120"/>
    </w:pPr>
  </w:style>
  <w:style w:type="character" w:customStyle="1" w:styleId="a4">
    <w:name w:val="Основной текст Знак"/>
    <w:link w:val="a3"/>
    <w:rsid w:val="0009160A"/>
    <w:rPr>
      <w:rFonts w:ascii="Times New Roman" w:eastAsia="Times New Roman" w:hAnsi="Times New Roman" w:cs="Times New Roman"/>
      <w:sz w:val="24"/>
      <w:szCs w:val="24"/>
      <w:lang w:eastAsia="ru-RU"/>
    </w:rPr>
  </w:style>
  <w:style w:type="character" w:customStyle="1" w:styleId="blk1">
    <w:name w:val="blk1"/>
    <w:rsid w:val="002B688B"/>
    <w:rPr>
      <w:vanish w:val="0"/>
      <w:webHidden w:val="0"/>
      <w:specVanish w:val="0"/>
    </w:rPr>
  </w:style>
  <w:style w:type="paragraph" w:styleId="a5">
    <w:name w:val="Balloon Text"/>
    <w:basedOn w:val="a"/>
    <w:link w:val="a6"/>
    <w:uiPriority w:val="99"/>
    <w:semiHidden/>
    <w:unhideWhenUsed/>
    <w:rsid w:val="007A5CD1"/>
    <w:rPr>
      <w:rFonts w:ascii="Tahoma" w:hAnsi="Tahoma" w:cs="Tahoma"/>
      <w:sz w:val="16"/>
      <w:szCs w:val="16"/>
    </w:rPr>
  </w:style>
  <w:style w:type="character" w:customStyle="1" w:styleId="a6">
    <w:name w:val="Текст выноски Знак"/>
    <w:link w:val="a5"/>
    <w:uiPriority w:val="99"/>
    <w:semiHidden/>
    <w:rsid w:val="007A5CD1"/>
    <w:rPr>
      <w:rFonts w:ascii="Tahoma" w:eastAsia="Times New Roman" w:hAnsi="Tahoma" w:cs="Tahoma"/>
      <w:sz w:val="16"/>
      <w:szCs w:val="16"/>
      <w:lang w:eastAsia="ru-RU"/>
    </w:rPr>
  </w:style>
  <w:style w:type="paragraph" w:customStyle="1" w:styleId="s1">
    <w:name w:val="s_1"/>
    <w:basedOn w:val="a"/>
    <w:uiPriority w:val="99"/>
    <w:rsid w:val="001750A1"/>
    <w:pPr>
      <w:widowControl/>
      <w:autoSpaceDE/>
      <w:autoSpaceDN/>
      <w:adjustRightInd/>
      <w:spacing w:before="100" w:beforeAutospacing="1" w:after="100" w:afterAutospacing="1"/>
    </w:pPr>
    <w:rPr>
      <w:rFonts w:eastAsia="Calibri"/>
    </w:rPr>
  </w:style>
  <w:style w:type="paragraph" w:styleId="a7">
    <w:name w:val="header"/>
    <w:basedOn w:val="a"/>
    <w:link w:val="a8"/>
    <w:uiPriority w:val="99"/>
    <w:unhideWhenUsed/>
    <w:rsid w:val="00893E9F"/>
    <w:pPr>
      <w:tabs>
        <w:tab w:val="center" w:pos="4677"/>
        <w:tab w:val="right" w:pos="9355"/>
      </w:tabs>
    </w:pPr>
  </w:style>
  <w:style w:type="character" w:customStyle="1" w:styleId="a8">
    <w:name w:val="Верхний колонтитул Знак"/>
    <w:link w:val="a7"/>
    <w:uiPriority w:val="99"/>
    <w:rsid w:val="00893E9F"/>
    <w:rPr>
      <w:rFonts w:ascii="Times New Roman" w:eastAsia="Times New Roman" w:hAnsi="Times New Roman"/>
      <w:sz w:val="24"/>
      <w:szCs w:val="24"/>
    </w:rPr>
  </w:style>
  <w:style w:type="paragraph" w:styleId="a9">
    <w:name w:val="footer"/>
    <w:basedOn w:val="a"/>
    <w:link w:val="aa"/>
    <w:uiPriority w:val="99"/>
    <w:unhideWhenUsed/>
    <w:rsid w:val="00893E9F"/>
    <w:pPr>
      <w:tabs>
        <w:tab w:val="center" w:pos="4677"/>
        <w:tab w:val="right" w:pos="9355"/>
      </w:tabs>
    </w:pPr>
  </w:style>
  <w:style w:type="character" w:customStyle="1" w:styleId="aa">
    <w:name w:val="Нижний колонтитул Знак"/>
    <w:link w:val="a9"/>
    <w:uiPriority w:val="99"/>
    <w:rsid w:val="00893E9F"/>
    <w:rPr>
      <w:rFonts w:ascii="Times New Roman" w:eastAsia="Times New Roman" w:hAnsi="Times New Roman"/>
      <w:sz w:val="24"/>
      <w:szCs w:val="24"/>
    </w:rPr>
  </w:style>
  <w:style w:type="paragraph" w:styleId="3">
    <w:name w:val="Body Text 3"/>
    <w:basedOn w:val="a"/>
    <w:link w:val="30"/>
    <w:uiPriority w:val="99"/>
    <w:semiHidden/>
    <w:unhideWhenUsed/>
    <w:rsid w:val="0019394E"/>
    <w:pPr>
      <w:spacing w:after="120"/>
    </w:pPr>
    <w:rPr>
      <w:sz w:val="16"/>
      <w:szCs w:val="16"/>
    </w:rPr>
  </w:style>
  <w:style w:type="character" w:customStyle="1" w:styleId="30">
    <w:name w:val="Основной текст 3 Знак"/>
    <w:link w:val="3"/>
    <w:uiPriority w:val="99"/>
    <w:semiHidden/>
    <w:rsid w:val="0019394E"/>
    <w:rPr>
      <w:rFonts w:ascii="Times New Roman" w:eastAsia="Times New Roman" w:hAnsi="Times New Roman"/>
      <w:sz w:val="16"/>
      <w:szCs w:val="16"/>
    </w:rPr>
  </w:style>
  <w:style w:type="paragraph" w:styleId="2">
    <w:name w:val="Body Text 2"/>
    <w:basedOn w:val="a"/>
    <w:link w:val="20"/>
    <w:uiPriority w:val="99"/>
    <w:unhideWhenUsed/>
    <w:rsid w:val="0019394E"/>
    <w:pPr>
      <w:widowControl/>
      <w:autoSpaceDE/>
      <w:autoSpaceDN/>
      <w:adjustRightInd/>
      <w:spacing w:after="120" w:line="480" w:lineRule="auto"/>
    </w:pPr>
  </w:style>
  <w:style w:type="character" w:customStyle="1" w:styleId="20">
    <w:name w:val="Основной текст 2 Знак"/>
    <w:link w:val="2"/>
    <w:uiPriority w:val="99"/>
    <w:rsid w:val="0019394E"/>
    <w:rPr>
      <w:rFonts w:ascii="Times New Roman" w:eastAsia="Times New Roman" w:hAnsi="Times New Roman"/>
      <w:sz w:val="24"/>
      <w:szCs w:val="24"/>
    </w:rPr>
  </w:style>
  <w:style w:type="character" w:customStyle="1" w:styleId="fio14">
    <w:name w:val="fio14"/>
    <w:rsid w:val="00D50357"/>
  </w:style>
  <w:style w:type="character" w:styleId="ab">
    <w:name w:val="Hyperlink"/>
    <w:uiPriority w:val="99"/>
    <w:unhideWhenUsed/>
    <w:rsid w:val="00D4348E"/>
    <w:rPr>
      <w:color w:val="0563C1"/>
      <w:u w:val="single"/>
    </w:rPr>
  </w:style>
  <w:style w:type="paragraph" w:styleId="ac">
    <w:name w:val="Body Text Indent"/>
    <w:basedOn w:val="a"/>
    <w:link w:val="ad"/>
    <w:uiPriority w:val="99"/>
    <w:semiHidden/>
    <w:unhideWhenUsed/>
    <w:rsid w:val="005E1D50"/>
    <w:pPr>
      <w:spacing w:after="120"/>
      <w:ind w:left="283"/>
    </w:pPr>
  </w:style>
  <w:style w:type="character" w:customStyle="1" w:styleId="ad">
    <w:name w:val="Основной текст с отступом Знак"/>
    <w:link w:val="ac"/>
    <w:uiPriority w:val="99"/>
    <w:semiHidden/>
    <w:rsid w:val="005E1D50"/>
    <w:rPr>
      <w:rFonts w:ascii="Times New Roman" w:eastAsia="Times New Roman" w:hAnsi="Times New Roman"/>
      <w:sz w:val="24"/>
      <w:szCs w:val="24"/>
    </w:rPr>
  </w:style>
  <w:style w:type="paragraph" w:customStyle="1" w:styleId="ConsPlusNormal">
    <w:name w:val="ConsPlusNormal"/>
    <w:rsid w:val="008B0A36"/>
    <w:pPr>
      <w:widowControl w:val="0"/>
      <w:autoSpaceDE w:val="0"/>
      <w:autoSpaceDN w:val="0"/>
    </w:pPr>
    <w:rPr>
      <w:rFonts w:ascii="Times New Roman" w:eastAsia="Times New Roman" w:hAnsi="Times New Roman"/>
      <w:sz w:val="24"/>
    </w:rPr>
  </w:style>
  <w:style w:type="paragraph" w:customStyle="1" w:styleId="1">
    <w:name w:val="Шапка1"/>
    <w:basedOn w:val="a"/>
    <w:rsid w:val="00353277"/>
    <w:pPr>
      <w:widowControl/>
      <w:autoSpaceDE/>
      <w:autoSpaceDN/>
      <w:adjustRightInd/>
      <w:jc w:val="both"/>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C3A6-B17B-4FF6-8A0D-3FA9DDAD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4512</Words>
  <Characters>25723</Characters>
  <Application>Microsoft Office Word</Application>
  <DocSecurity>0</DocSecurity>
  <Lines>214</Lines>
  <Paragraphs>60</Paragraphs>
  <ScaleCrop>false</ScaleCrop>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Юлия S</cp:lastModifiedBy>
  <cp:revision>2</cp:revision>
  <dcterms:created xsi:type="dcterms:W3CDTF">2022-10-23T18:14:00Z</dcterms:created>
  <dcterms:modified xsi:type="dcterms:W3CDTF">2022-10-23T18:14:00Z</dcterms:modified>
</cp:coreProperties>
</file>